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147" w:rsidRPr="003E24A2" w:rsidRDefault="006C1147" w:rsidP="00A04670">
      <w:pPr>
        <w:spacing w:after="0" w:line="240" w:lineRule="auto"/>
        <w:jc w:val="right"/>
      </w:pPr>
      <w:r w:rsidRPr="003E24A2">
        <w:t>Приложение № 1</w:t>
      </w:r>
    </w:p>
    <w:p w:rsidR="006C1147" w:rsidRPr="003E24A2" w:rsidRDefault="00A04670" w:rsidP="00A04670">
      <w:pPr>
        <w:spacing w:after="0" w:line="240" w:lineRule="auto"/>
        <w:jc w:val="right"/>
      </w:pPr>
      <w:r w:rsidRPr="003E24A2">
        <w:t xml:space="preserve">                                </w:t>
      </w:r>
      <w:r w:rsidR="006C1147" w:rsidRPr="003E24A2">
        <w:t xml:space="preserve">к Договору № </w:t>
      </w:r>
      <w:r w:rsidR="006A42BE" w:rsidRPr="003E24A2">
        <w:t>4831/28</w:t>
      </w:r>
      <w:r w:rsidR="006C1147" w:rsidRPr="003E24A2">
        <w:tab/>
      </w:r>
    </w:p>
    <w:p w:rsidR="001D58C9" w:rsidRPr="003E24A2" w:rsidRDefault="00DE78D1" w:rsidP="00A04670">
      <w:pPr>
        <w:spacing w:after="0" w:line="240" w:lineRule="auto"/>
        <w:jc w:val="right"/>
        <w:rPr>
          <w:b/>
        </w:rPr>
      </w:pPr>
      <w:r w:rsidRPr="003E24A2">
        <w:t>от __________</w:t>
      </w:r>
      <w:r w:rsidR="006A42BE" w:rsidRPr="003E24A2">
        <w:t xml:space="preserve">_______________ </w:t>
      </w:r>
      <w:r w:rsidRPr="003E24A2">
        <w:t>2022</w:t>
      </w:r>
      <w:r w:rsidR="006C1147" w:rsidRPr="003E24A2">
        <w:t xml:space="preserve"> г.</w:t>
      </w:r>
    </w:p>
    <w:tbl>
      <w:tblPr>
        <w:tblStyle w:val="a4"/>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2693"/>
        <w:gridCol w:w="5103"/>
        <w:gridCol w:w="141"/>
      </w:tblGrid>
      <w:tr w:rsidR="006C1147" w:rsidRPr="003E24A2" w:rsidTr="006C1147">
        <w:trPr>
          <w:gridBefore w:val="1"/>
          <w:wBefore w:w="2660" w:type="dxa"/>
          <w:trHeight w:val="284"/>
        </w:trPr>
        <w:tc>
          <w:tcPr>
            <w:tcW w:w="7937" w:type="dxa"/>
            <w:gridSpan w:val="3"/>
          </w:tcPr>
          <w:p w:rsidR="006C1147" w:rsidRPr="003E24A2" w:rsidRDefault="006C1147" w:rsidP="006C1147">
            <w:pPr>
              <w:keepNext/>
              <w:tabs>
                <w:tab w:val="left" w:pos="5670"/>
              </w:tabs>
              <w:spacing w:after="0" w:line="240" w:lineRule="auto"/>
              <w:jc w:val="right"/>
              <w:outlineLvl w:val="2"/>
              <w:rPr>
                <w:bCs/>
                <w:iCs/>
              </w:rPr>
            </w:pPr>
          </w:p>
        </w:tc>
      </w:tr>
      <w:tr w:rsidR="006C1147" w:rsidRPr="003E24A2" w:rsidTr="006C1147">
        <w:trPr>
          <w:gridBefore w:val="1"/>
          <w:wBefore w:w="2660" w:type="dxa"/>
        </w:trPr>
        <w:tc>
          <w:tcPr>
            <w:tcW w:w="7937" w:type="dxa"/>
            <w:gridSpan w:val="3"/>
          </w:tcPr>
          <w:p w:rsidR="006C1147" w:rsidRPr="003E24A2" w:rsidRDefault="006C1147" w:rsidP="006C1147">
            <w:pPr>
              <w:keepNext/>
              <w:tabs>
                <w:tab w:val="left" w:pos="5670"/>
              </w:tabs>
              <w:spacing w:after="0" w:line="240" w:lineRule="auto"/>
              <w:jc w:val="right"/>
              <w:outlineLvl w:val="2"/>
              <w:rPr>
                <w:bCs/>
                <w:iCs/>
              </w:rPr>
            </w:pPr>
          </w:p>
        </w:tc>
      </w:tr>
      <w:tr w:rsidR="006C1147" w:rsidRPr="003E24A2" w:rsidTr="006C1147">
        <w:trPr>
          <w:gridAfter w:val="1"/>
          <w:wAfter w:w="141" w:type="dxa"/>
        </w:trPr>
        <w:tc>
          <w:tcPr>
            <w:tcW w:w="5353" w:type="dxa"/>
            <w:gridSpan w:val="2"/>
          </w:tcPr>
          <w:p w:rsidR="006C1147" w:rsidRPr="003E24A2" w:rsidRDefault="006C1147" w:rsidP="006C1147">
            <w:pPr>
              <w:widowControl w:val="0"/>
              <w:autoSpaceDE w:val="0"/>
              <w:autoSpaceDN w:val="0"/>
              <w:adjustRightInd w:val="0"/>
              <w:spacing w:after="0" w:line="360" w:lineRule="auto"/>
              <w:jc w:val="center"/>
              <w:outlineLvl w:val="0"/>
              <w:rPr>
                <w:b/>
                <w:bCs/>
              </w:rPr>
            </w:pPr>
          </w:p>
          <w:p w:rsidR="006C1147" w:rsidRPr="003E24A2" w:rsidRDefault="006C1147" w:rsidP="006C1147">
            <w:pPr>
              <w:widowControl w:val="0"/>
              <w:autoSpaceDE w:val="0"/>
              <w:autoSpaceDN w:val="0"/>
              <w:adjustRightInd w:val="0"/>
              <w:spacing w:after="0" w:line="360" w:lineRule="auto"/>
              <w:jc w:val="center"/>
              <w:outlineLvl w:val="0"/>
            </w:pPr>
            <w:r w:rsidRPr="003E24A2">
              <w:rPr>
                <w:b/>
                <w:bCs/>
              </w:rPr>
              <w:t>СОГЛАСОВАНО</w:t>
            </w:r>
          </w:p>
          <w:p w:rsidR="006C1147" w:rsidRPr="003E24A2" w:rsidRDefault="006C1147" w:rsidP="006C1147">
            <w:pPr>
              <w:tabs>
                <w:tab w:val="center" w:pos="4677"/>
                <w:tab w:val="right" w:pos="9355"/>
              </w:tabs>
              <w:spacing w:after="0" w:line="240" w:lineRule="auto"/>
              <w:ind w:right="357"/>
              <w:jc w:val="center"/>
            </w:pPr>
            <w:r w:rsidRPr="003E24A2">
              <w:t>______________________</w:t>
            </w:r>
          </w:p>
          <w:p w:rsidR="006C1147" w:rsidRPr="003E24A2" w:rsidRDefault="006C1147" w:rsidP="006C1147">
            <w:pPr>
              <w:tabs>
                <w:tab w:val="center" w:pos="4677"/>
                <w:tab w:val="right" w:pos="9355"/>
              </w:tabs>
              <w:spacing w:after="0" w:line="240" w:lineRule="auto"/>
              <w:ind w:right="357"/>
              <w:jc w:val="center"/>
            </w:pPr>
            <w:r w:rsidRPr="003E24A2">
              <w:t>______________________</w:t>
            </w:r>
          </w:p>
          <w:p w:rsidR="006C1147" w:rsidRPr="003E24A2" w:rsidRDefault="006C1147" w:rsidP="006C1147">
            <w:pPr>
              <w:tabs>
                <w:tab w:val="center" w:pos="4677"/>
                <w:tab w:val="right" w:pos="9355"/>
              </w:tabs>
              <w:spacing w:after="0" w:line="240" w:lineRule="auto"/>
              <w:ind w:right="357"/>
              <w:jc w:val="center"/>
            </w:pPr>
          </w:p>
          <w:p w:rsidR="006C1147" w:rsidRPr="003E24A2" w:rsidRDefault="006C1147" w:rsidP="006C1147">
            <w:pPr>
              <w:tabs>
                <w:tab w:val="center" w:pos="4677"/>
                <w:tab w:val="right" w:pos="9355"/>
              </w:tabs>
              <w:spacing w:after="0" w:line="240" w:lineRule="auto"/>
              <w:ind w:right="357"/>
              <w:jc w:val="center"/>
            </w:pPr>
          </w:p>
          <w:p w:rsidR="006C1147" w:rsidRPr="003E24A2" w:rsidRDefault="006C1147" w:rsidP="006C1147">
            <w:pPr>
              <w:tabs>
                <w:tab w:val="center" w:pos="4677"/>
                <w:tab w:val="right" w:pos="9355"/>
              </w:tabs>
              <w:spacing w:after="0" w:line="240" w:lineRule="auto"/>
              <w:ind w:right="360"/>
              <w:jc w:val="center"/>
            </w:pPr>
            <w:r w:rsidRPr="003E24A2">
              <w:t>________________/_____________/</w:t>
            </w:r>
          </w:p>
          <w:p w:rsidR="006C1147" w:rsidRPr="003E24A2" w:rsidRDefault="006C1147" w:rsidP="006C1147">
            <w:pPr>
              <w:tabs>
                <w:tab w:val="center" w:pos="4677"/>
                <w:tab w:val="right" w:pos="9355"/>
              </w:tabs>
              <w:spacing w:after="0" w:line="240" w:lineRule="auto"/>
              <w:ind w:right="360"/>
              <w:jc w:val="center"/>
            </w:pPr>
          </w:p>
          <w:p w:rsidR="006C1147" w:rsidRPr="003E24A2" w:rsidRDefault="006C1147" w:rsidP="006C1147">
            <w:pPr>
              <w:spacing w:after="0" w:line="240" w:lineRule="auto"/>
              <w:jc w:val="center"/>
              <w:rPr>
                <w:b/>
                <w:bCs/>
              </w:rPr>
            </w:pPr>
          </w:p>
          <w:p w:rsidR="00A04670" w:rsidRPr="003E24A2" w:rsidRDefault="00A04670" w:rsidP="006C1147">
            <w:pPr>
              <w:spacing w:after="0" w:line="240" w:lineRule="auto"/>
              <w:jc w:val="center"/>
              <w:rPr>
                <w:b/>
                <w:bCs/>
              </w:rPr>
            </w:pPr>
          </w:p>
          <w:p w:rsidR="00A04670" w:rsidRPr="003E24A2" w:rsidRDefault="00A04670" w:rsidP="006C1147">
            <w:pPr>
              <w:spacing w:after="0" w:line="240" w:lineRule="auto"/>
              <w:jc w:val="center"/>
              <w:rPr>
                <w:b/>
                <w:bCs/>
              </w:rPr>
            </w:pPr>
          </w:p>
          <w:p w:rsidR="00A04670" w:rsidRPr="003E24A2" w:rsidRDefault="00A04670" w:rsidP="006C1147">
            <w:pPr>
              <w:spacing w:after="0" w:line="240" w:lineRule="auto"/>
              <w:jc w:val="center"/>
              <w:rPr>
                <w:b/>
                <w:bCs/>
              </w:rPr>
            </w:pPr>
          </w:p>
        </w:tc>
        <w:tc>
          <w:tcPr>
            <w:tcW w:w="5103" w:type="dxa"/>
          </w:tcPr>
          <w:p w:rsidR="006C1147" w:rsidRPr="003E24A2" w:rsidRDefault="006C1147" w:rsidP="006C1147">
            <w:pPr>
              <w:widowControl w:val="0"/>
              <w:autoSpaceDE w:val="0"/>
              <w:autoSpaceDN w:val="0"/>
              <w:adjustRightInd w:val="0"/>
              <w:spacing w:after="0" w:line="360" w:lineRule="auto"/>
              <w:jc w:val="center"/>
              <w:outlineLvl w:val="0"/>
              <w:rPr>
                <w:b/>
                <w:bCs/>
              </w:rPr>
            </w:pPr>
          </w:p>
          <w:p w:rsidR="006C1147" w:rsidRPr="003E24A2" w:rsidRDefault="006C1147" w:rsidP="006C1147">
            <w:pPr>
              <w:widowControl w:val="0"/>
              <w:autoSpaceDE w:val="0"/>
              <w:autoSpaceDN w:val="0"/>
              <w:adjustRightInd w:val="0"/>
              <w:spacing w:after="0" w:line="360" w:lineRule="auto"/>
              <w:jc w:val="center"/>
              <w:outlineLvl w:val="0"/>
            </w:pPr>
            <w:r w:rsidRPr="003E24A2">
              <w:rPr>
                <w:b/>
                <w:bCs/>
              </w:rPr>
              <w:t>УТВЕРЖДЕНО</w:t>
            </w:r>
          </w:p>
          <w:p w:rsidR="006C1147" w:rsidRPr="003E24A2" w:rsidRDefault="006C1147" w:rsidP="006C1147">
            <w:pPr>
              <w:tabs>
                <w:tab w:val="center" w:pos="4677"/>
                <w:tab w:val="right" w:pos="9355"/>
              </w:tabs>
              <w:spacing w:after="0" w:line="240" w:lineRule="auto"/>
              <w:ind w:left="35" w:right="360"/>
              <w:jc w:val="center"/>
              <w:rPr>
                <w:bCs/>
              </w:rPr>
            </w:pPr>
            <w:r w:rsidRPr="003E24A2">
              <w:rPr>
                <w:bCs/>
              </w:rPr>
              <w:t>Генеральный директор</w:t>
            </w:r>
          </w:p>
          <w:p w:rsidR="006C1147" w:rsidRPr="003E24A2" w:rsidRDefault="006C1147" w:rsidP="006C1147">
            <w:pPr>
              <w:tabs>
                <w:tab w:val="center" w:pos="4677"/>
                <w:tab w:val="right" w:pos="9355"/>
              </w:tabs>
              <w:spacing w:after="0" w:line="240" w:lineRule="auto"/>
              <w:ind w:left="35" w:right="360"/>
              <w:jc w:val="center"/>
              <w:rPr>
                <w:bCs/>
              </w:rPr>
            </w:pPr>
            <w:r w:rsidRPr="003E24A2">
              <w:rPr>
                <w:bCs/>
              </w:rPr>
              <w:t>АО «ЛЕНМОРНИИПРОЕКТ»</w:t>
            </w:r>
          </w:p>
          <w:p w:rsidR="006C1147" w:rsidRPr="003E24A2" w:rsidRDefault="006C1147" w:rsidP="006C1147">
            <w:pPr>
              <w:tabs>
                <w:tab w:val="center" w:pos="4677"/>
                <w:tab w:val="right" w:pos="9355"/>
              </w:tabs>
              <w:spacing w:after="0" w:line="240" w:lineRule="auto"/>
              <w:ind w:right="360"/>
              <w:jc w:val="center"/>
              <w:rPr>
                <w:bCs/>
              </w:rPr>
            </w:pPr>
          </w:p>
          <w:p w:rsidR="006C1147" w:rsidRPr="003E24A2" w:rsidRDefault="006C1147" w:rsidP="006C1147">
            <w:pPr>
              <w:tabs>
                <w:tab w:val="center" w:pos="4677"/>
                <w:tab w:val="right" w:pos="9355"/>
              </w:tabs>
              <w:spacing w:after="0" w:line="240" w:lineRule="auto"/>
              <w:ind w:right="360"/>
              <w:jc w:val="center"/>
              <w:rPr>
                <w:bCs/>
              </w:rPr>
            </w:pPr>
          </w:p>
          <w:p w:rsidR="006C1147" w:rsidRPr="003E24A2" w:rsidRDefault="006C1147" w:rsidP="006C1147">
            <w:pPr>
              <w:tabs>
                <w:tab w:val="center" w:pos="4677"/>
                <w:tab w:val="right" w:pos="9355"/>
              </w:tabs>
              <w:spacing w:after="0" w:line="240" w:lineRule="auto"/>
              <w:ind w:right="360"/>
              <w:jc w:val="center"/>
            </w:pPr>
            <w:r w:rsidRPr="003E24A2">
              <w:t>_____________________/И.М. Русу/</w:t>
            </w:r>
          </w:p>
          <w:p w:rsidR="006C1147" w:rsidRPr="003E24A2" w:rsidRDefault="006C1147" w:rsidP="006C1147">
            <w:pPr>
              <w:tabs>
                <w:tab w:val="center" w:pos="4677"/>
                <w:tab w:val="right" w:pos="9355"/>
              </w:tabs>
              <w:spacing w:after="0" w:line="240" w:lineRule="auto"/>
              <w:ind w:right="360"/>
              <w:jc w:val="center"/>
              <w:rPr>
                <w:bCs/>
              </w:rPr>
            </w:pPr>
          </w:p>
          <w:p w:rsidR="006C1147" w:rsidRPr="003E24A2" w:rsidRDefault="006C1147" w:rsidP="006C1147">
            <w:pPr>
              <w:spacing w:after="0" w:line="240" w:lineRule="auto"/>
              <w:jc w:val="center"/>
              <w:rPr>
                <w:b/>
                <w:bCs/>
              </w:rPr>
            </w:pPr>
          </w:p>
        </w:tc>
      </w:tr>
    </w:tbl>
    <w:p w:rsidR="007466F8" w:rsidRPr="003E24A2" w:rsidRDefault="007466F8" w:rsidP="00971D16">
      <w:pPr>
        <w:spacing w:after="0" w:line="240" w:lineRule="auto"/>
      </w:pPr>
    </w:p>
    <w:p w:rsidR="006C1147" w:rsidRPr="003E24A2" w:rsidRDefault="006C1147" w:rsidP="00C04126">
      <w:pPr>
        <w:suppressAutoHyphens/>
        <w:spacing w:after="0" w:line="240" w:lineRule="auto"/>
        <w:jc w:val="center"/>
        <w:rPr>
          <w:b/>
          <w:color w:val="000000"/>
        </w:rPr>
      </w:pPr>
      <w:r w:rsidRPr="003E24A2">
        <w:rPr>
          <w:b/>
        </w:rPr>
        <w:t>ЗАДАНИЕ</w:t>
      </w:r>
      <w:r w:rsidRPr="003E24A2">
        <w:rPr>
          <w:b/>
        </w:rPr>
        <w:br/>
      </w:r>
      <w:r w:rsidR="00163265" w:rsidRPr="003E24A2">
        <w:rPr>
          <w:b/>
          <w:color w:val="000000"/>
        </w:rPr>
        <w:t xml:space="preserve">на </w:t>
      </w:r>
      <w:r w:rsidR="00300B19" w:rsidRPr="003E24A2">
        <w:rPr>
          <w:b/>
          <w:color w:val="000000"/>
        </w:rPr>
        <w:t xml:space="preserve">разработку </w:t>
      </w:r>
      <w:r w:rsidR="00C04126" w:rsidRPr="003E24A2">
        <w:rPr>
          <w:b/>
          <w:color w:val="000000"/>
        </w:rPr>
        <w:t xml:space="preserve">документации по </w:t>
      </w:r>
      <w:r w:rsidR="00327F0D" w:rsidRPr="003E24A2">
        <w:rPr>
          <w:b/>
          <w:color w:val="000000"/>
        </w:rPr>
        <w:t xml:space="preserve">электрохимической защите гидротехнических сооружений </w:t>
      </w:r>
      <w:r w:rsidR="00C04126" w:rsidRPr="003E24A2">
        <w:rPr>
          <w:b/>
          <w:color w:val="000000"/>
        </w:rPr>
        <w:t>объекта</w:t>
      </w:r>
      <w:r w:rsidR="00163265" w:rsidRPr="003E24A2">
        <w:rPr>
          <w:b/>
          <w:color w:val="000000"/>
        </w:rPr>
        <w:t>: «</w:t>
      </w:r>
      <w:r w:rsidR="00091554" w:rsidRPr="003E24A2">
        <w:rPr>
          <w:b/>
          <w:color w:val="000000"/>
        </w:rPr>
        <w:t xml:space="preserve">Строительство морского терминала на мысе </w:t>
      </w:r>
      <w:proofErr w:type="spellStart"/>
      <w:r w:rsidR="00091554" w:rsidRPr="003E24A2">
        <w:rPr>
          <w:b/>
          <w:color w:val="000000"/>
        </w:rPr>
        <w:t>Наглейнын</w:t>
      </w:r>
      <w:proofErr w:type="spellEnd"/>
      <w:r w:rsidR="00091554" w:rsidRPr="003E24A2">
        <w:rPr>
          <w:b/>
          <w:color w:val="000000"/>
        </w:rPr>
        <w:t xml:space="preserve"> в морском порту </w:t>
      </w:r>
      <w:proofErr w:type="spellStart"/>
      <w:r w:rsidR="00091554" w:rsidRPr="003E24A2">
        <w:rPr>
          <w:b/>
          <w:color w:val="000000"/>
        </w:rPr>
        <w:t>Певек</w:t>
      </w:r>
      <w:proofErr w:type="spellEnd"/>
      <w:r w:rsidR="00091554" w:rsidRPr="003E24A2">
        <w:rPr>
          <w:b/>
          <w:color w:val="000000"/>
        </w:rPr>
        <w:t>. Создание грузового терминала</w:t>
      </w:r>
      <w:r w:rsidR="00163265" w:rsidRPr="003E24A2">
        <w:rPr>
          <w:b/>
          <w:color w:val="000000"/>
        </w:rPr>
        <w:t>»</w:t>
      </w:r>
    </w:p>
    <w:p w:rsidR="006C1147" w:rsidRPr="003E24A2" w:rsidRDefault="006C1147" w:rsidP="006C1147">
      <w:pPr>
        <w:jc w:val="center"/>
      </w:pP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0"/>
        <w:gridCol w:w="7544"/>
      </w:tblGrid>
      <w:tr w:rsidR="006C1147" w:rsidRPr="003E24A2" w:rsidTr="00D062F5">
        <w:trPr>
          <w:jc w:val="center"/>
        </w:trPr>
        <w:tc>
          <w:tcPr>
            <w:tcW w:w="567" w:type="dxa"/>
            <w:shd w:val="clear" w:color="auto" w:fill="auto"/>
          </w:tcPr>
          <w:p w:rsidR="006C1147" w:rsidRPr="003E24A2" w:rsidRDefault="006C1147" w:rsidP="004A151A">
            <w:pPr>
              <w:suppressAutoHyphens/>
              <w:spacing w:after="0" w:line="240" w:lineRule="auto"/>
              <w:jc w:val="center"/>
              <w:rPr>
                <w:b/>
                <w:color w:val="000000" w:themeColor="text1"/>
              </w:rPr>
            </w:pPr>
            <w:r w:rsidRPr="003E24A2">
              <w:rPr>
                <w:b/>
                <w:color w:val="000000" w:themeColor="text1"/>
              </w:rPr>
              <w:t xml:space="preserve">№ </w:t>
            </w:r>
            <w:proofErr w:type="gramStart"/>
            <w:r w:rsidRPr="003E24A2">
              <w:rPr>
                <w:b/>
                <w:color w:val="000000" w:themeColor="text1"/>
              </w:rPr>
              <w:t>п</w:t>
            </w:r>
            <w:proofErr w:type="gramEnd"/>
            <w:r w:rsidRPr="003E24A2">
              <w:rPr>
                <w:b/>
                <w:color w:val="000000" w:themeColor="text1"/>
              </w:rPr>
              <w:t>/п</w:t>
            </w:r>
          </w:p>
        </w:tc>
        <w:tc>
          <w:tcPr>
            <w:tcW w:w="2690" w:type="dxa"/>
            <w:shd w:val="clear" w:color="auto" w:fill="auto"/>
          </w:tcPr>
          <w:p w:rsidR="006C1147" w:rsidRPr="003E24A2" w:rsidRDefault="006C1147" w:rsidP="004A151A">
            <w:pPr>
              <w:suppressAutoHyphens/>
              <w:spacing w:after="0" w:line="240" w:lineRule="auto"/>
              <w:jc w:val="center"/>
              <w:rPr>
                <w:b/>
                <w:color w:val="000000" w:themeColor="text1"/>
              </w:rPr>
            </w:pPr>
            <w:r w:rsidRPr="003E24A2">
              <w:rPr>
                <w:b/>
                <w:color w:val="000000" w:themeColor="text1"/>
              </w:rPr>
              <w:t>Перечень основных данных и требований</w:t>
            </w:r>
          </w:p>
        </w:tc>
        <w:tc>
          <w:tcPr>
            <w:tcW w:w="7544" w:type="dxa"/>
            <w:shd w:val="clear" w:color="auto" w:fill="auto"/>
          </w:tcPr>
          <w:p w:rsidR="006C1147" w:rsidRPr="003E24A2" w:rsidRDefault="006C1147" w:rsidP="004A151A">
            <w:pPr>
              <w:suppressAutoHyphens/>
              <w:spacing w:after="0" w:line="240" w:lineRule="auto"/>
              <w:jc w:val="center"/>
              <w:rPr>
                <w:b/>
                <w:color w:val="000000" w:themeColor="text1"/>
              </w:rPr>
            </w:pPr>
            <w:r w:rsidRPr="003E24A2">
              <w:rPr>
                <w:b/>
                <w:color w:val="000000" w:themeColor="text1"/>
              </w:rPr>
              <w:t>Содержание основных данных и требований</w:t>
            </w:r>
          </w:p>
        </w:tc>
      </w:tr>
      <w:tr w:rsidR="00352442" w:rsidRPr="003E24A2" w:rsidTr="00D062F5">
        <w:trPr>
          <w:jc w:val="center"/>
        </w:trPr>
        <w:tc>
          <w:tcPr>
            <w:tcW w:w="567" w:type="dxa"/>
            <w:shd w:val="clear" w:color="auto" w:fill="auto"/>
          </w:tcPr>
          <w:p w:rsidR="001D58C9" w:rsidRPr="003E24A2" w:rsidRDefault="001D58C9" w:rsidP="00BC4DAF">
            <w:pPr>
              <w:pStyle w:val="a5"/>
              <w:numPr>
                <w:ilvl w:val="0"/>
                <w:numId w:val="1"/>
              </w:numPr>
              <w:suppressAutoHyphens/>
              <w:spacing w:after="0" w:line="240" w:lineRule="auto"/>
              <w:ind w:left="0" w:firstLine="0"/>
            </w:pPr>
          </w:p>
        </w:tc>
        <w:tc>
          <w:tcPr>
            <w:tcW w:w="2690" w:type="dxa"/>
            <w:shd w:val="clear" w:color="auto" w:fill="auto"/>
          </w:tcPr>
          <w:p w:rsidR="001D58C9" w:rsidRPr="003E24A2" w:rsidRDefault="001D58C9" w:rsidP="002D4AB2">
            <w:pPr>
              <w:pStyle w:val="1"/>
              <w:suppressAutoHyphens/>
              <w:spacing w:before="60" w:after="60" w:line="240" w:lineRule="auto"/>
              <w:rPr>
                <w:b w:val="0"/>
                <w:szCs w:val="24"/>
              </w:rPr>
            </w:pPr>
            <w:r w:rsidRPr="003E24A2">
              <w:rPr>
                <w:b w:val="0"/>
                <w:szCs w:val="24"/>
              </w:rPr>
              <w:t xml:space="preserve">Основание для </w:t>
            </w:r>
            <w:r w:rsidR="005F20AA" w:rsidRPr="003E24A2">
              <w:rPr>
                <w:b w:val="0"/>
                <w:szCs w:val="24"/>
              </w:rPr>
              <w:t>проектирования</w:t>
            </w:r>
          </w:p>
        </w:tc>
        <w:tc>
          <w:tcPr>
            <w:tcW w:w="7544" w:type="dxa"/>
            <w:shd w:val="clear" w:color="auto" w:fill="auto"/>
          </w:tcPr>
          <w:p w:rsidR="001B6E4D" w:rsidRPr="003E24A2" w:rsidRDefault="00BC4DAF" w:rsidP="002D4AB2">
            <w:pPr>
              <w:widowControl w:val="0"/>
              <w:suppressAutoHyphens/>
              <w:spacing w:after="0" w:line="240" w:lineRule="auto"/>
              <w:jc w:val="both"/>
            </w:pPr>
            <w:r w:rsidRPr="003E24A2">
              <w:rPr>
                <w:color w:val="000000"/>
              </w:rPr>
              <w:t>Договор № 4831/</w:t>
            </w:r>
            <w:r w:rsidR="006A42BE" w:rsidRPr="003E24A2">
              <w:rPr>
                <w:color w:val="000000"/>
              </w:rPr>
              <w:t>28, за</w:t>
            </w:r>
            <w:r w:rsidR="006C1147" w:rsidRPr="003E24A2">
              <w:rPr>
                <w:color w:val="000000"/>
              </w:rPr>
              <w:t xml:space="preserve">ключенный между </w:t>
            </w:r>
            <w:r w:rsidR="006A42BE" w:rsidRPr="003E24A2">
              <w:rPr>
                <w:color w:val="000000"/>
              </w:rPr>
              <w:t xml:space="preserve">Заказчиком и </w:t>
            </w:r>
            <w:r w:rsidR="00DF5AB4" w:rsidRPr="003E24A2">
              <w:rPr>
                <w:color w:val="000000"/>
              </w:rPr>
              <w:t>Подрядчик</w:t>
            </w:r>
            <w:r w:rsidR="006A42BE" w:rsidRPr="003E24A2">
              <w:rPr>
                <w:color w:val="000000"/>
              </w:rPr>
              <w:t>ом.</w:t>
            </w:r>
          </w:p>
        </w:tc>
      </w:tr>
      <w:tr w:rsidR="00091554" w:rsidRPr="003E24A2" w:rsidTr="00D062F5">
        <w:trPr>
          <w:jc w:val="center"/>
        </w:trPr>
        <w:tc>
          <w:tcPr>
            <w:tcW w:w="567" w:type="dxa"/>
            <w:shd w:val="clear" w:color="auto" w:fill="auto"/>
          </w:tcPr>
          <w:p w:rsidR="00091554" w:rsidRPr="003E24A2" w:rsidRDefault="00091554" w:rsidP="00BC4DAF">
            <w:pPr>
              <w:pStyle w:val="a5"/>
              <w:numPr>
                <w:ilvl w:val="0"/>
                <w:numId w:val="1"/>
              </w:numPr>
              <w:suppressAutoHyphens/>
              <w:spacing w:after="0" w:line="240" w:lineRule="auto"/>
              <w:ind w:left="0" w:firstLine="0"/>
            </w:pPr>
          </w:p>
        </w:tc>
        <w:tc>
          <w:tcPr>
            <w:tcW w:w="2690" w:type="dxa"/>
            <w:shd w:val="clear" w:color="auto" w:fill="auto"/>
          </w:tcPr>
          <w:p w:rsidR="00091554" w:rsidRPr="003E24A2" w:rsidRDefault="00091554" w:rsidP="002D4AB2">
            <w:pPr>
              <w:pStyle w:val="1"/>
              <w:suppressAutoHyphens/>
              <w:spacing w:before="60" w:after="60" w:line="240" w:lineRule="auto"/>
              <w:rPr>
                <w:b w:val="0"/>
                <w:szCs w:val="24"/>
              </w:rPr>
            </w:pPr>
            <w:r w:rsidRPr="003E24A2">
              <w:rPr>
                <w:b w:val="0"/>
                <w:szCs w:val="24"/>
              </w:rPr>
              <w:t>Застройщик</w:t>
            </w:r>
          </w:p>
        </w:tc>
        <w:tc>
          <w:tcPr>
            <w:tcW w:w="7544" w:type="dxa"/>
            <w:shd w:val="clear" w:color="auto" w:fill="auto"/>
          </w:tcPr>
          <w:p w:rsidR="00091554" w:rsidRPr="003E24A2" w:rsidRDefault="00091554" w:rsidP="002D4AB2">
            <w:pPr>
              <w:widowControl w:val="0"/>
              <w:suppressAutoHyphens/>
              <w:spacing w:after="0" w:line="240" w:lineRule="auto"/>
              <w:jc w:val="both"/>
              <w:rPr>
                <w:snapToGrid w:val="0"/>
                <w:color w:val="000000"/>
              </w:rPr>
            </w:pPr>
            <w:r w:rsidRPr="003E24A2">
              <w:rPr>
                <w:color w:val="000000" w:themeColor="text1"/>
              </w:rPr>
              <w:t xml:space="preserve">ООО «ГДК </w:t>
            </w:r>
            <w:proofErr w:type="spellStart"/>
            <w:r w:rsidRPr="003E24A2">
              <w:rPr>
                <w:color w:val="000000" w:themeColor="text1"/>
              </w:rPr>
              <w:t>Баимская</w:t>
            </w:r>
            <w:proofErr w:type="spellEnd"/>
            <w:r w:rsidRPr="003E24A2">
              <w:rPr>
                <w:color w:val="000000" w:themeColor="text1"/>
              </w:rPr>
              <w:t>»</w:t>
            </w:r>
          </w:p>
        </w:tc>
      </w:tr>
      <w:tr w:rsidR="00091554" w:rsidRPr="003E24A2" w:rsidTr="00D062F5">
        <w:trPr>
          <w:jc w:val="center"/>
        </w:trPr>
        <w:tc>
          <w:tcPr>
            <w:tcW w:w="567" w:type="dxa"/>
            <w:shd w:val="clear" w:color="auto" w:fill="auto"/>
          </w:tcPr>
          <w:p w:rsidR="00091554" w:rsidRPr="003E24A2" w:rsidRDefault="00091554" w:rsidP="00BC4DAF">
            <w:pPr>
              <w:pStyle w:val="a5"/>
              <w:numPr>
                <w:ilvl w:val="0"/>
                <w:numId w:val="1"/>
              </w:numPr>
              <w:suppressAutoHyphens/>
              <w:spacing w:after="0" w:line="240" w:lineRule="auto"/>
              <w:ind w:left="0" w:firstLine="0"/>
            </w:pPr>
          </w:p>
        </w:tc>
        <w:tc>
          <w:tcPr>
            <w:tcW w:w="2690" w:type="dxa"/>
            <w:shd w:val="clear" w:color="auto" w:fill="auto"/>
          </w:tcPr>
          <w:p w:rsidR="00091554" w:rsidRPr="003E24A2" w:rsidRDefault="006A42BE" w:rsidP="002D4AB2">
            <w:pPr>
              <w:pStyle w:val="1"/>
              <w:suppressAutoHyphens/>
              <w:spacing w:before="60" w:after="60" w:line="240" w:lineRule="auto"/>
              <w:rPr>
                <w:b w:val="0"/>
                <w:szCs w:val="24"/>
              </w:rPr>
            </w:pPr>
            <w:r w:rsidRPr="003E24A2">
              <w:rPr>
                <w:b w:val="0"/>
                <w:szCs w:val="24"/>
              </w:rPr>
              <w:t>Заказчик</w:t>
            </w:r>
          </w:p>
          <w:p w:rsidR="00091554" w:rsidRPr="003E24A2" w:rsidRDefault="00091554" w:rsidP="002D4AB2">
            <w:pPr>
              <w:pStyle w:val="1"/>
              <w:suppressAutoHyphens/>
              <w:spacing w:before="60" w:after="60" w:line="240" w:lineRule="auto"/>
              <w:rPr>
                <w:b w:val="0"/>
                <w:szCs w:val="24"/>
              </w:rPr>
            </w:pPr>
            <w:r w:rsidRPr="003E24A2">
              <w:rPr>
                <w:b w:val="0"/>
                <w:szCs w:val="24"/>
              </w:rPr>
              <w:t>(проектная организация)</w:t>
            </w:r>
          </w:p>
        </w:tc>
        <w:tc>
          <w:tcPr>
            <w:tcW w:w="7544" w:type="dxa"/>
            <w:shd w:val="clear" w:color="auto" w:fill="auto"/>
          </w:tcPr>
          <w:p w:rsidR="00091554" w:rsidRPr="003E24A2" w:rsidRDefault="00091554" w:rsidP="002D4AB2">
            <w:pPr>
              <w:pStyle w:val="a9"/>
              <w:suppressAutoHyphens/>
              <w:spacing w:after="0"/>
              <w:ind w:left="0"/>
              <w:jc w:val="both"/>
              <w:rPr>
                <w:i/>
                <w:sz w:val="24"/>
                <w:szCs w:val="24"/>
              </w:rPr>
            </w:pPr>
            <w:r w:rsidRPr="003E24A2">
              <w:rPr>
                <w:color w:val="000000"/>
                <w:sz w:val="24"/>
                <w:szCs w:val="24"/>
              </w:rPr>
              <w:t>АО «ЛЕНМОРНИИПРОЕКТ»</w:t>
            </w:r>
            <w:r w:rsidRPr="003E24A2">
              <w:rPr>
                <w:rStyle w:val="ac"/>
                <w:color w:val="auto"/>
                <w:sz w:val="24"/>
                <w:szCs w:val="24"/>
              </w:rPr>
              <w:t xml:space="preserve"> </w:t>
            </w:r>
          </w:p>
        </w:tc>
      </w:tr>
      <w:tr w:rsidR="002E0C66" w:rsidRPr="003E24A2" w:rsidTr="00D062F5">
        <w:trPr>
          <w:jc w:val="center"/>
        </w:trPr>
        <w:tc>
          <w:tcPr>
            <w:tcW w:w="567" w:type="dxa"/>
            <w:shd w:val="clear" w:color="auto" w:fill="auto"/>
          </w:tcPr>
          <w:p w:rsidR="002E0C66" w:rsidRPr="003E24A2" w:rsidRDefault="002E0C66" w:rsidP="00BC4DAF">
            <w:pPr>
              <w:pStyle w:val="a5"/>
              <w:numPr>
                <w:ilvl w:val="0"/>
                <w:numId w:val="1"/>
              </w:numPr>
              <w:suppressAutoHyphens/>
              <w:spacing w:after="0" w:line="240" w:lineRule="auto"/>
              <w:ind w:left="0" w:firstLine="0"/>
            </w:pPr>
          </w:p>
        </w:tc>
        <w:tc>
          <w:tcPr>
            <w:tcW w:w="2690" w:type="dxa"/>
            <w:shd w:val="clear" w:color="auto" w:fill="auto"/>
          </w:tcPr>
          <w:p w:rsidR="002E0C66" w:rsidRPr="003E24A2" w:rsidRDefault="006A42BE" w:rsidP="002D4AB2">
            <w:pPr>
              <w:pStyle w:val="1"/>
              <w:suppressAutoHyphens/>
              <w:spacing w:before="60" w:after="60" w:line="240" w:lineRule="auto"/>
              <w:rPr>
                <w:szCs w:val="24"/>
              </w:rPr>
            </w:pPr>
            <w:r w:rsidRPr="003E24A2">
              <w:rPr>
                <w:b w:val="0"/>
                <w:szCs w:val="24"/>
              </w:rPr>
              <w:t>П</w:t>
            </w:r>
            <w:r w:rsidR="00091554" w:rsidRPr="003E24A2">
              <w:rPr>
                <w:b w:val="0"/>
                <w:szCs w:val="24"/>
              </w:rPr>
              <w:t>одрядчик</w:t>
            </w:r>
          </w:p>
        </w:tc>
        <w:tc>
          <w:tcPr>
            <w:tcW w:w="7544" w:type="dxa"/>
            <w:shd w:val="clear" w:color="auto" w:fill="auto"/>
            <w:vAlign w:val="center"/>
          </w:tcPr>
          <w:p w:rsidR="002E0C66" w:rsidRPr="003E24A2" w:rsidRDefault="00BC4DAF" w:rsidP="002D4AB2">
            <w:pPr>
              <w:pStyle w:val="a9"/>
              <w:suppressAutoHyphens/>
              <w:spacing w:after="0"/>
              <w:ind w:left="0"/>
              <w:jc w:val="both"/>
              <w:rPr>
                <w:i/>
                <w:snapToGrid w:val="0"/>
                <w:sz w:val="24"/>
                <w:szCs w:val="24"/>
              </w:rPr>
            </w:pPr>
            <w:r w:rsidRPr="003E24A2">
              <w:rPr>
                <w:i/>
                <w:color w:val="FF0000"/>
                <w:sz w:val="24"/>
                <w:szCs w:val="24"/>
              </w:rPr>
              <w:t xml:space="preserve">Определяется по итогу </w:t>
            </w:r>
            <w:r w:rsidR="000C6784" w:rsidRPr="003E24A2">
              <w:rPr>
                <w:i/>
                <w:color w:val="FF0000"/>
                <w:sz w:val="24"/>
                <w:szCs w:val="24"/>
              </w:rPr>
              <w:t xml:space="preserve">закупочных </w:t>
            </w:r>
            <w:r w:rsidRPr="003E24A2">
              <w:rPr>
                <w:i/>
                <w:color w:val="FF0000"/>
                <w:sz w:val="24"/>
                <w:szCs w:val="24"/>
              </w:rPr>
              <w:t>процедур</w:t>
            </w:r>
          </w:p>
        </w:tc>
      </w:tr>
      <w:tr w:rsidR="000057FB" w:rsidRPr="003E24A2" w:rsidTr="00D062F5">
        <w:trPr>
          <w:jc w:val="center"/>
        </w:trPr>
        <w:tc>
          <w:tcPr>
            <w:tcW w:w="567" w:type="dxa"/>
            <w:shd w:val="clear" w:color="auto" w:fill="auto"/>
          </w:tcPr>
          <w:p w:rsidR="000057FB" w:rsidRPr="003E24A2" w:rsidRDefault="000057FB" w:rsidP="00BC4DAF">
            <w:pPr>
              <w:pStyle w:val="a5"/>
              <w:numPr>
                <w:ilvl w:val="0"/>
                <w:numId w:val="1"/>
              </w:numPr>
              <w:suppressAutoHyphens/>
              <w:spacing w:after="0" w:line="240" w:lineRule="auto"/>
              <w:ind w:left="0" w:firstLine="0"/>
            </w:pPr>
          </w:p>
        </w:tc>
        <w:tc>
          <w:tcPr>
            <w:tcW w:w="2690" w:type="dxa"/>
            <w:shd w:val="clear" w:color="auto" w:fill="auto"/>
          </w:tcPr>
          <w:p w:rsidR="000057FB" w:rsidRPr="003E24A2" w:rsidRDefault="000057FB" w:rsidP="002D4AB2">
            <w:pPr>
              <w:suppressAutoHyphens/>
              <w:spacing w:after="0" w:line="240" w:lineRule="auto"/>
              <w:jc w:val="center"/>
            </w:pPr>
            <w:r w:rsidRPr="003E24A2">
              <w:t>Наименование объекта</w:t>
            </w:r>
          </w:p>
          <w:p w:rsidR="00573019" w:rsidRPr="003E24A2" w:rsidRDefault="00573019" w:rsidP="002D4AB2">
            <w:pPr>
              <w:suppressAutoHyphens/>
              <w:spacing w:after="0" w:line="240" w:lineRule="auto"/>
              <w:jc w:val="center"/>
            </w:pPr>
            <w:r w:rsidRPr="003E24A2">
              <w:t>(Объект)</w:t>
            </w:r>
          </w:p>
        </w:tc>
        <w:tc>
          <w:tcPr>
            <w:tcW w:w="7544" w:type="dxa"/>
            <w:shd w:val="clear" w:color="auto" w:fill="auto"/>
            <w:vAlign w:val="center"/>
          </w:tcPr>
          <w:p w:rsidR="000057FB" w:rsidRPr="003E24A2" w:rsidRDefault="00091554" w:rsidP="002D4AB2">
            <w:pPr>
              <w:pStyle w:val="a9"/>
              <w:suppressAutoHyphens/>
              <w:spacing w:after="0"/>
              <w:ind w:left="0"/>
              <w:jc w:val="both"/>
              <w:rPr>
                <w:color w:val="000000" w:themeColor="text1"/>
                <w:sz w:val="24"/>
                <w:szCs w:val="24"/>
              </w:rPr>
            </w:pPr>
            <w:r w:rsidRPr="003E24A2">
              <w:rPr>
                <w:color w:val="000000" w:themeColor="text1"/>
                <w:sz w:val="24"/>
                <w:szCs w:val="24"/>
              </w:rPr>
              <w:t xml:space="preserve">Строительство морского терминала на мысе </w:t>
            </w:r>
            <w:proofErr w:type="spellStart"/>
            <w:r w:rsidRPr="003E24A2">
              <w:rPr>
                <w:color w:val="000000" w:themeColor="text1"/>
                <w:sz w:val="24"/>
                <w:szCs w:val="24"/>
              </w:rPr>
              <w:t>Наглейнын</w:t>
            </w:r>
            <w:proofErr w:type="spellEnd"/>
            <w:r w:rsidRPr="003E24A2">
              <w:rPr>
                <w:color w:val="000000" w:themeColor="text1"/>
                <w:sz w:val="24"/>
                <w:szCs w:val="24"/>
              </w:rPr>
              <w:t xml:space="preserve"> в морском порту </w:t>
            </w:r>
            <w:proofErr w:type="spellStart"/>
            <w:r w:rsidRPr="003E24A2">
              <w:rPr>
                <w:color w:val="000000" w:themeColor="text1"/>
                <w:sz w:val="24"/>
                <w:szCs w:val="24"/>
              </w:rPr>
              <w:t>Певек</w:t>
            </w:r>
            <w:proofErr w:type="spellEnd"/>
            <w:r w:rsidRPr="003E24A2">
              <w:rPr>
                <w:color w:val="000000" w:themeColor="text1"/>
                <w:sz w:val="24"/>
                <w:szCs w:val="24"/>
              </w:rPr>
              <w:t>. Создание грузового терминала</w:t>
            </w:r>
          </w:p>
        </w:tc>
      </w:tr>
      <w:tr w:rsidR="001B6E4D" w:rsidRPr="003E24A2" w:rsidTr="00D062F5">
        <w:trPr>
          <w:jc w:val="center"/>
        </w:trPr>
        <w:tc>
          <w:tcPr>
            <w:tcW w:w="567" w:type="dxa"/>
            <w:shd w:val="clear" w:color="auto" w:fill="auto"/>
          </w:tcPr>
          <w:p w:rsidR="001B6E4D" w:rsidRPr="003E24A2" w:rsidRDefault="001B6E4D" w:rsidP="00BC4DAF">
            <w:pPr>
              <w:pStyle w:val="a5"/>
              <w:numPr>
                <w:ilvl w:val="0"/>
                <w:numId w:val="1"/>
              </w:numPr>
              <w:suppressAutoHyphens/>
              <w:spacing w:after="0" w:line="240" w:lineRule="auto"/>
              <w:ind w:left="0" w:firstLine="0"/>
            </w:pPr>
          </w:p>
        </w:tc>
        <w:tc>
          <w:tcPr>
            <w:tcW w:w="2690" w:type="dxa"/>
            <w:shd w:val="clear" w:color="auto" w:fill="auto"/>
          </w:tcPr>
          <w:p w:rsidR="001B6E4D" w:rsidRPr="003E24A2" w:rsidRDefault="00BC4DAF" w:rsidP="002D4AB2">
            <w:pPr>
              <w:suppressAutoHyphens/>
              <w:spacing w:line="240" w:lineRule="auto"/>
              <w:jc w:val="center"/>
            </w:pPr>
            <w:r w:rsidRPr="003E24A2">
              <w:t>Вид строительства</w:t>
            </w:r>
          </w:p>
        </w:tc>
        <w:tc>
          <w:tcPr>
            <w:tcW w:w="7544" w:type="dxa"/>
            <w:shd w:val="clear" w:color="auto" w:fill="auto"/>
          </w:tcPr>
          <w:p w:rsidR="001B6E4D" w:rsidRPr="003E24A2" w:rsidRDefault="00BC4DAF" w:rsidP="002D4AB2">
            <w:pPr>
              <w:widowControl w:val="0"/>
              <w:tabs>
                <w:tab w:val="num" w:pos="1352"/>
                <w:tab w:val="num" w:pos="6880"/>
              </w:tabs>
              <w:suppressAutoHyphens/>
              <w:spacing w:after="0" w:line="240" w:lineRule="auto"/>
              <w:jc w:val="both"/>
            </w:pPr>
            <w:r w:rsidRPr="003E24A2">
              <w:rPr>
                <w:color w:val="000000" w:themeColor="text1"/>
              </w:rPr>
              <w:t>Новое строительство</w:t>
            </w:r>
          </w:p>
        </w:tc>
      </w:tr>
      <w:tr w:rsidR="00275FBD" w:rsidRPr="003E24A2" w:rsidTr="00D062F5">
        <w:trPr>
          <w:jc w:val="center"/>
        </w:trPr>
        <w:tc>
          <w:tcPr>
            <w:tcW w:w="567" w:type="dxa"/>
            <w:shd w:val="clear" w:color="auto" w:fill="auto"/>
          </w:tcPr>
          <w:p w:rsidR="00275FBD" w:rsidRPr="003E24A2" w:rsidRDefault="00275FBD" w:rsidP="00BC4DAF">
            <w:pPr>
              <w:pStyle w:val="a5"/>
              <w:numPr>
                <w:ilvl w:val="0"/>
                <w:numId w:val="1"/>
              </w:numPr>
              <w:suppressAutoHyphens/>
              <w:spacing w:after="0" w:line="240" w:lineRule="auto"/>
              <w:ind w:left="0" w:firstLine="0"/>
            </w:pPr>
          </w:p>
        </w:tc>
        <w:tc>
          <w:tcPr>
            <w:tcW w:w="2690" w:type="dxa"/>
            <w:shd w:val="clear" w:color="auto" w:fill="auto"/>
          </w:tcPr>
          <w:p w:rsidR="00275FBD" w:rsidRPr="003E24A2" w:rsidRDefault="00275FBD" w:rsidP="002D4AB2">
            <w:pPr>
              <w:suppressAutoHyphens/>
              <w:spacing w:line="240" w:lineRule="auto"/>
              <w:jc w:val="center"/>
            </w:pPr>
            <w:r w:rsidRPr="003E24A2">
              <w:rPr>
                <w:color w:val="000000" w:themeColor="text1"/>
              </w:rPr>
              <w:t>Месторасположение предприятия, сооружения</w:t>
            </w:r>
          </w:p>
        </w:tc>
        <w:tc>
          <w:tcPr>
            <w:tcW w:w="7544" w:type="dxa"/>
            <w:shd w:val="clear" w:color="auto" w:fill="auto"/>
          </w:tcPr>
          <w:p w:rsidR="00275FBD" w:rsidRPr="003E24A2" w:rsidRDefault="00D062F5" w:rsidP="002D4AB2">
            <w:pPr>
              <w:widowControl w:val="0"/>
              <w:tabs>
                <w:tab w:val="num" w:pos="1352"/>
                <w:tab w:val="num" w:pos="6880"/>
              </w:tabs>
              <w:suppressAutoHyphens/>
              <w:spacing w:after="0" w:line="240" w:lineRule="auto"/>
              <w:jc w:val="both"/>
              <w:rPr>
                <w:color w:val="000000" w:themeColor="text1"/>
              </w:rPr>
            </w:pPr>
            <w:r w:rsidRPr="003E24A2">
              <w:rPr>
                <w:color w:val="000000" w:themeColor="text1"/>
              </w:rPr>
              <w:t xml:space="preserve">Район мыса </w:t>
            </w:r>
            <w:proofErr w:type="spellStart"/>
            <w:r w:rsidRPr="003E24A2">
              <w:rPr>
                <w:color w:val="000000" w:themeColor="text1"/>
              </w:rPr>
              <w:t>Наглёйнын</w:t>
            </w:r>
            <w:proofErr w:type="spellEnd"/>
            <w:r w:rsidRPr="003E24A2">
              <w:rPr>
                <w:color w:val="000000" w:themeColor="text1"/>
              </w:rPr>
              <w:t xml:space="preserve">, Залив </w:t>
            </w:r>
            <w:proofErr w:type="spellStart"/>
            <w:r w:rsidRPr="003E24A2">
              <w:rPr>
                <w:color w:val="000000" w:themeColor="text1"/>
              </w:rPr>
              <w:t>Чаунская</w:t>
            </w:r>
            <w:proofErr w:type="spellEnd"/>
            <w:r w:rsidRPr="003E24A2">
              <w:rPr>
                <w:color w:val="000000" w:themeColor="text1"/>
              </w:rPr>
              <w:t xml:space="preserve"> Губа, Чукотский автономный округ, Российская Федерация.</w:t>
            </w:r>
          </w:p>
        </w:tc>
      </w:tr>
      <w:tr w:rsidR="0049482C" w:rsidRPr="003E24A2" w:rsidTr="00D062F5">
        <w:trPr>
          <w:jc w:val="center"/>
        </w:trPr>
        <w:tc>
          <w:tcPr>
            <w:tcW w:w="567" w:type="dxa"/>
            <w:shd w:val="clear" w:color="auto" w:fill="auto"/>
          </w:tcPr>
          <w:p w:rsidR="0049482C" w:rsidRPr="003E24A2" w:rsidRDefault="0049482C" w:rsidP="00BC4DAF">
            <w:pPr>
              <w:pStyle w:val="a5"/>
              <w:numPr>
                <w:ilvl w:val="0"/>
                <w:numId w:val="1"/>
              </w:numPr>
              <w:suppressAutoHyphens/>
              <w:spacing w:after="0" w:line="240" w:lineRule="auto"/>
              <w:ind w:left="0" w:firstLine="0"/>
            </w:pPr>
          </w:p>
        </w:tc>
        <w:tc>
          <w:tcPr>
            <w:tcW w:w="2690" w:type="dxa"/>
            <w:shd w:val="clear" w:color="auto" w:fill="auto"/>
          </w:tcPr>
          <w:p w:rsidR="0049482C" w:rsidRPr="003E24A2" w:rsidRDefault="0049482C" w:rsidP="002D4AB2">
            <w:pPr>
              <w:suppressAutoHyphens/>
              <w:spacing w:line="240" w:lineRule="auto"/>
              <w:jc w:val="center"/>
              <w:rPr>
                <w:color w:val="000000" w:themeColor="text1"/>
              </w:rPr>
            </w:pPr>
            <w:r w:rsidRPr="003E24A2">
              <w:rPr>
                <w:color w:val="000000" w:themeColor="text1"/>
              </w:rPr>
              <w:t>Вид разрабатываемой документации</w:t>
            </w:r>
          </w:p>
        </w:tc>
        <w:tc>
          <w:tcPr>
            <w:tcW w:w="7544" w:type="dxa"/>
            <w:shd w:val="clear" w:color="auto" w:fill="auto"/>
          </w:tcPr>
          <w:p w:rsidR="006150D1" w:rsidRPr="003E24A2" w:rsidRDefault="006150D1" w:rsidP="002D4AB2">
            <w:pPr>
              <w:pStyle w:val="a5"/>
              <w:widowControl w:val="0"/>
              <w:numPr>
                <w:ilvl w:val="0"/>
                <w:numId w:val="21"/>
              </w:numPr>
              <w:tabs>
                <w:tab w:val="num" w:pos="1352"/>
                <w:tab w:val="num" w:pos="6880"/>
              </w:tabs>
              <w:suppressAutoHyphens/>
              <w:spacing w:after="0" w:line="240" w:lineRule="auto"/>
              <w:ind w:left="357" w:hanging="357"/>
              <w:jc w:val="both"/>
              <w:rPr>
                <w:color w:val="000000" w:themeColor="text1"/>
              </w:rPr>
            </w:pPr>
            <w:r w:rsidRPr="003E24A2">
              <w:rPr>
                <w:color w:val="000000" w:themeColor="text1"/>
              </w:rPr>
              <w:t>Проектная документация;</w:t>
            </w:r>
          </w:p>
          <w:p w:rsidR="006150D1" w:rsidRPr="003E24A2" w:rsidRDefault="006150D1" w:rsidP="002D4AB2">
            <w:pPr>
              <w:pStyle w:val="a5"/>
              <w:widowControl w:val="0"/>
              <w:numPr>
                <w:ilvl w:val="0"/>
                <w:numId w:val="21"/>
              </w:numPr>
              <w:tabs>
                <w:tab w:val="num" w:pos="1352"/>
                <w:tab w:val="num" w:pos="6880"/>
              </w:tabs>
              <w:suppressAutoHyphens/>
              <w:spacing w:after="0" w:line="240" w:lineRule="auto"/>
              <w:ind w:left="357" w:hanging="357"/>
              <w:jc w:val="both"/>
              <w:rPr>
                <w:color w:val="000000" w:themeColor="text1"/>
              </w:rPr>
            </w:pPr>
            <w:r w:rsidRPr="003E24A2">
              <w:rPr>
                <w:color w:val="000000" w:themeColor="text1"/>
              </w:rPr>
              <w:t>Рабочая документация.</w:t>
            </w:r>
          </w:p>
        </w:tc>
      </w:tr>
      <w:tr w:rsidR="00836F0F" w:rsidRPr="003E24A2" w:rsidTr="00D062F5">
        <w:trPr>
          <w:jc w:val="center"/>
        </w:trPr>
        <w:tc>
          <w:tcPr>
            <w:tcW w:w="567" w:type="dxa"/>
            <w:shd w:val="clear" w:color="auto" w:fill="auto"/>
          </w:tcPr>
          <w:p w:rsidR="00836F0F" w:rsidRPr="003E24A2" w:rsidRDefault="00836F0F" w:rsidP="00BC4DAF">
            <w:pPr>
              <w:pStyle w:val="a5"/>
              <w:numPr>
                <w:ilvl w:val="0"/>
                <w:numId w:val="1"/>
              </w:numPr>
              <w:suppressAutoHyphens/>
              <w:spacing w:after="0" w:line="240" w:lineRule="auto"/>
              <w:ind w:left="0" w:firstLine="0"/>
            </w:pPr>
          </w:p>
        </w:tc>
        <w:tc>
          <w:tcPr>
            <w:tcW w:w="2690" w:type="dxa"/>
            <w:shd w:val="clear" w:color="auto" w:fill="auto"/>
          </w:tcPr>
          <w:p w:rsidR="00836F0F" w:rsidRPr="003E24A2" w:rsidRDefault="00836F0F" w:rsidP="002D4AB2">
            <w:pPr>
              <w:suppressAutoHyphens/>
              <w:spacing w:before="60" w:after="60" w:line="240" w:lineRule="auto"/>
              <w:jc w:val="center"/>
              <w:rPr>
                <w:color w:val="000000" w:themeColor="text1"/>
              </w:rPr>
            </w:pPr>
            <w:r w:rsidRPr="003E24A2">
              <w:rPr>
                <w:color w:val="000000" w:themeColor="text1"/>
              </w:rPr>
              <w:t>Срок выполнения работы</w:t>
            </w:r>
          </w:p>
        </w:tc>
        <w:tc>
          <w:tcPr>
            <w:tcW w:w="7544" w:type="dxa"/>
            <w:shd w:val="clear" w:color="auto" w:fill="auto"/>
          </w:tcPr>
          <w:p w:rsidR="00836F0F" w:rsidRPr="003E24A2" w:rsidRDefault="00836F0F" w:rsidP="002D4AB2">
            <w:pPr>
              <w:keepLines/>
              <w:suppressAutoHyphens/>
              <w:spacing w:after="0" w:line="240" w:lineRule="auto"/>
              <w:ind w:right="57"/>
              <w:contextualSpacing/>
              <w:jc w:val="both"/>
              <w:rPr>
                <w:color w:val="000000"/>
              </w:rPr>
            </w:pPr>
            <w:r w:rsidRPr="003E24A2">
              <w:rPr>
                <w:color w:val="000000"/>
              </w:rPr>
              <w:t>Выполнить в соответствии с календарным планом к договору на проектирование.</w:t>
            </w:r>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A353E8" w:rsidP="002D4AB2">
            <w:pPr>
              <w:suppressAutoHyphens/>
              <w:spacing w:line="240" w:lineRule="auto"/>
              <w:jc w:val="center"/>
              <w:rPr>
                <w:spacing w:val="-2"/>
              </w:rPr>
            </w:pPr>
            <w:r w:rsidRPr="003E24A2">
              <w:rPr>
                <w:color w:val="000000" w:themeColor="text1"/>
              </w:rPr>
              <w:t xml:space="preserve">Идентификация зданий и сооружений согласно  384-ФЗ от 30.12.2009г. «Технический регламент о </w:t>
            </w:r>
            <w:r w:rsidRPr="003E24A2">
              <w:rPr>
                <w:color w:val="000000" w:themeColor="text1"/>
              </w:rPr>
              <w:lastRenderedPageBreak/>
              <w:t>безопасности зданий и сооружений»</w:t>
            </w:r>
          </w:p>
        </w:tc>
        <w:tc>
          <w:tcPr>
            <w:tcW w:w="7544" w:type="dxa"/>
            <w:shd w:val="clear" w:color="auto" w:fill="auto"/>
          </w:tcPr>
          <w:p w:rsidR="00CE5F78" w:rsidRPr="003E24A2" w:rsidRDefault="00CE5F78"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lastRenderedPageBreak/>
              <w:t xml:space="preserve">Назначение Объекта: </w:t>
            </w:r>
          </w:p>
          <w:p w:rsidR="001702B7" w:rsidRPr="003E24A2" w:rsidRDefault="00CE5F78" w:rsidP="002D4AB2">
            <w:pPr>
              <w:pStyle w:val="afb"/>
              <w:numPr>
                <w:ilvl w:val="0"/>
                <w:numId w:val="15"/>
              </w:numPr>
              <w:suppressAutoHyphens/>
              <w:spacing w:before="0"/>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Обеспечение круглогодичного приема судов; </w:t>
            </w:r>
          </w:p>
          <w:p w:rsidR="001702B7" w:rsidRPr="003E24A2" w:rsidRDefault="00CE5F78" w:rsidP="002D4AB2">
            <w:pPr>
              <w:pStyle w:val="afb"/>
              <w:numPr>
                <w:ilvl w:val="0"/>
                <w:numId w:val="15"/>
              </w:numPr>
              <w:suppressAutoHyphens/>
              <w:spacing w:before="0"/>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Обеспечение швартовых и технологических операций по погрузке/перегрузке медного концентрата в </w:t>
            </w:r>
            <w:proofErr w:type="spellStart"/>
            <w:r w:rsidRPr="003E24A2">
              <w:rPr>
                <w:rFonts w:ascii="Times New Roman" w:hAnsi="Times New Roman"/>
                <w:color w:val="000000" w:themeColor="text1"/>
                <w:sz w:val="24"/>
                <w:szCs w:val="24"/>
              </w:rPr>
              <w:t>биг-бэгах</w:t>
            </w:r>
            <w:proofErr w:type="spellEnd"/>
            <w:r w:rsidRPr="003E24A2">
              <w:rPr>
                <w:rFonts w:ascii="Times New Roman" w:hAnsi="Times New Roman"/>
                <w:color w:val="000000" w:themeColor="text1"/>
                <w:sz w:val="24"/>
                <w:szCs w:val="24"/>
              </w:rPr>
              <w:t xml:space="preserve">; </w:t>
            </w:r>
          </w:p>
          <w:p w:rsidR="001702B7" w:rsidRPr="003E24A2" w:rsidRDefault="00CE5F78" w:rsidP="002D4AB2">
            <w:pPr>
              <w:pStyle w:val="afb"/>
              <w:numPr>
                <w:ilvl w:val="0"/>
                <w:numId w:val="15"/>
              </w:numPr>
              <w:suppressAutoHyphens/>
              <w:spacing w:before="0"/>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Прием и перегрузка генеральных грузов в контейнерах, </w:t>
            </w:r>
            <w:r w:rsidRPr="003E24A2">
              <w:rPr>
                <w:rFonts w:ascii="Times New Roman" w:hAnsi="Times New Roman"/>
                <w:color w:val="000000" w:themeColor="text1"/>
                <w:sz w:val="24"/>
                <w:szCs w:val="24"/>
              </w:rPr>
              <w:lastRenderedPageBreak/>
              <w:t xml:space="preserve">техники, оборудования, нефтепродуктов (дизельное топливо), низкозамерзающих жидкостей на период строительства и эксплуатации объекта; </w:t>
            </w:r>
          </w:p>
          <w:p w:rsidR="001702B7" w:rsidRPr="003E24A2" w:rsidRDefault="00CE5F78" w:rsidP="002D4AB2">
            <w:pPr>
              <w:pStyle w:val="afb"/>
              <w:numPr>
                <w:ilvl w:val="0"/>
                <w:numId w:val="15"/>
              </w:numPr>
              <w:suppressAutoHyphens/>
              <w:spacing w:before="0"/>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Обеспечение возможности захода, стоянки </w:t>
            </w:r>
            <w:r w:rsidR="00091554" w:rsidRPr="003E24A2">
              <w:rPr>
                <w:rFonts w:ascii="Times New Roman" w:hAnsi="Times New Roman"/>
                <w:color w:val="000000" w:themeColor="text1"/>
                <w:sz w:val="24"/>
                <w:szCs w:val="24"/>
              </w:rPr>
              <w:t>атомной плавучей электростанции.</w:t>
            </w:r>
          </w:p>
          <w:p w:rsidR="00D85CF4" w:rsidRPr="003E24A2" w:rsidRDefault="00D85CF4"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Принадлежность к объектам транспортной инфраструктуры и к другим объектам, функционально-технические особенности, которых влияют на их безопасность - принадлежит; </w:t>
            </w:r>
          </w:p>
          <w:p w:rsidR="005F4D86" w:rsidRPr="003E24A2" w:rsidRDefault="00D85CF4"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Возможность опасных природных процессов и явлений и техногенных воздействий на территории: определяется по р</w:t>
            </w:r>
            <w:r w:rsidR="00091554" w:rsidRPr="003E24A2">
              <w:rPr>
                <w:rFonts w:ascii="Times New Roman" w:hAnsi="Times New Roman"/>
                <w:color w:val="000000" w:themeColor="text1"/>
                <w:sz w:val="24"/>
                <w:szCs w:val="24"/>
              </w:rPr>
              <w:t>езультатам инженерных изысканий;</w:t>
            </w:r>
          </w:p>
          <w:p w:rsidR="001F4550" w:rsidRPr="003E24A2" w:rsidRDefault="001F4550"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Принадлежность к опасным производственным объектам (уточняется при проектировании)</w:t>
            </w:r>
            <w:r w:rsidR="00091554" w:rsidRPr="003E24A2">
              <w:rPr>
                <w:rFonts w:ascii="Times New Roman" w:hAnsi="Times New Roman"/>
                <w:color w:val="000000" w:themeColor="text1"/>
                <w:sz w:val="24"/>
                <w:szCs w:val="24"/>
              </w:rPr>
              <w:t>;</w:t>
            </w:r>
          </w:p>
          <w:p w:rsidR="00D85CF4" w:rsidRPr="003E24A2" w:rsidRDefault="00D85CF4" w:rsidP="002D4AB2">
            <w:pPr>
              <w:pStyle w:val="afb"/>
              <w:numPr>
                <w:ilvl w:val="0"/>
                <w:numId w:val="10"/>
              </w:numPr>
              <w:suppressAutoHyphens/>
              <w:spacing w:before="0"/>
              <w:ind w:left="357" w:hanging="357"/>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 xml:space="preserve">Пожарная и взрывопожарная опасность: определяется проектными решениями в технологической части проекта; </w:t>
            </w:r>
          </w:p>
          <w:p w:rsidR="00716ACF" w:rsidRPr="003E24A2" w:rsidRDefault="00D85CF4"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Наличие помещений с постоянным пребыванием людей о</w:t>
            </w:r>
            <w:r w:rsidR="00716ACF" w:rsidRPr="003E24A2">
              <w:rPr>
                <w:rFonts w:ascii="Times New Roman" w:hAnsi="Times New Roman"/>
                <w:color w:val="000000" w:themeColor="text1"/>
                <w:sz w:val="24"/>
                <w:szCs w:val="24"/>
              </w:rPr>
              <w:t>пределяется при проектировании;</w:t>
            </w:r>
          </w:p>
          <w:p w:rsidR="00A353E8" w:rsidRPr="003E24A2" w:rsidRDefault="00716ACF" w:rsidP="002D4AB2">
            <w:pPr>
              <w:pStyle w:val="afb"/>
              <w:numPr>
                <w:ilvl w:val="0"/>
                <w:numId w:val="10"/>
              </w:numPr>
              <w:suppressAutoHyphens/>
              <w:spacing w:before="0"/>
              <w:ind w:left="346"/>
              <w:jc w:val="both"/>
              <w:rPr>
                <w:rFonts w:ascii="Times New Roman" w:hAnsi="Times New Roman"/>
                <w:color w:val="000000" w:themeColor="text1"/>
                <w:sz w:val="24"/>
                <w:szCs w:val="24"/>
              </w:rPr>
            </w:pPr>
            <w:r w:rsidRPr="003E24A2">
              <w:rPr>
                <w:rFonts w:ascii="Times New Roman" w:hAnsi="Times New Roman"/>
                <w:color w:val="000000" w:themeColor="text1"/>
                <w:sz w:val="24"/>
                <w:szCs w:val="24"/>
              </w:rPr>
              <w:t>Уровень ответственност</w:t>
            </w:r>
            <w:r w:rsidR="006150D1" w:rsidRPr="003E24A2">
              <w:rPr>
                <w:rFonts w:ascii="Times New Roman" w:hAnsi="Times New Roman"/>
                <w:color w:val="000000" w:themeColor="text1"/>
                <w:sz w:val="24"/>
                <w:szCs w:val="24"/>
              </w:rPr>
              <w:t xml:space="preserve">и гидротехнических </w:t>
            </w:r>
            <w:r w:rsidRPr="003E24A2">
              <w:rPr>
                <w:rFonts w:ascii="Times New Roman" w:hAnsi="Times New Roman"/>
                <w:color w:val="000000" w:themeColor="text1"/>
                <w:sz w:val="24"/>
                <w:szCs w:val="24"/>
              </w:rPr>
              <w:t>– повышенный (КС-3 по ГОСТ 27751-2014), в соответствии со ст. 48.1 № 190-ФЗ и с Федеральным законом № 384-ФЗ от 30.12.2009 «Технический регламент о безопасности зда</w:t>
            </w:r>
            <w:r w:rsidR="006150D1" w:rsidRPr="003E24A2">
              <w:rPr>
                <w:rFonts w:ascii="Times New Roman" w:hAnsi="Times New Roman"/>
                <w:color w:val="000000" w:themeColor="text1"/>
                <w:sz w:val="24"/>
                <w:szCs w:val="24"/>
              </w:rPr>
              <w:t>ний и сооружений» (ст. 4, п. 8), уровень ответственности остальных береговых зданий и сооружений – нормальный</w:t>
            </w:r>
            <w:proofErr w:type="gramStart"/>
            <w:r w:rsidR="006150D1" w:rsidRPr="003E24A2">
              <w:rPr>
                <w:rFonts w:ascii="Times New Roman" w:hAnsi="Times New Roman"/>
                <w:color w:val="000000" w:themeColor="text1"/>
                <w:sz w:val="24"/>
                <w:szCs w:val="24"/>
              </w:rPr>
              <w:t>.</w:t>
            </w:r>
            <w:proofErr w:type="gramEnd"/>
            <w:r w:rsidR="006150D1" w:rsidRPr="003E24A2">
              <w:rPr>
                <w:rFonts w:ascii="Times New Roman" w:hAnsi="Times New Roman"/>
                <w:color w:val="000000" w:themeColor="text1"/>
                <w:sz w:val="24"/>
                <w:szCs w:val="24"/>
              </w:rPr>
              <w:t xml:space="preserve"> (</w:t>
            </w:r>
            <w:proofErr w:type="gramStart"/>
            <w:r w:rsidR="006150D1" w:rsidRPr="003E24A2">
              <w:rPr>
                <w:rFonts w:ascii="Times New Roman" w:hAnsi="Times New Roman"/>
                <w:color w:val="000000" w:themeColor="text1"/>
                <w:sz w:val="24"/>
                <w:szCs w:val="24"/>
              </w:rPr>
              <w:t>у</w:t>
            </w:r>
            <w:proofErr w:type="gramEnd"/>
            <w:r w:rsidR="006150D1" w:rsidRPr="003E24A2">
              <w:rPr>
                <w:rFonts w:ascii="Times New Roman" w:hAnsi="Times New Roman"/>
                <w:color w:val="000000" w:themeColor="text1"/>
                <w:sz w:val="24"/>
                <w:szCs w:val="24"/>
              </w:rPr>
              <w:t>точняется при проектировании)</w:t>
            </w:r>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A353E8" w:rsidP="002D4AB2">
            <w:pPr>
              <w:suppressAutoHyphens/>
              <w:spacing w:before="60" w:after="60" w:line="240" w:lineRule="auto"/>
              <w:jc w:val="center"/>
              <w:rPr>
                <w:rStyle w:val="FontStyle35"/>
                <w:sz w:val="24"/>
              </w:rPr>
            </w:pPr>
            <w:r w:rsidRPr="003E24A2">
              <w:rPr>
                <w:color w:val="000000" w:themeColor="text1"/>
              </w:rPr>
              <w:t>Выделение этапов строительства</w:t>
            </w:r>
          </w:p>
        </w:tc>
        <w:tc>
          <w:tcPr>
            <w:tcW w:w="7544" w:type="dxa"/>
            <w:shd w:val="clear" w:color="auto" w:fill="auto"/>
          </w:tcPr>
          <w:p w:rsidR="00BA4656" w:rsidRPr="003E24A2" w:rsidRDefault="002760A0" w:rsidP="002760A0">
            <w:pPr>
              <w:suppressAutoHyphens/>
              <w:spacing w:before="60" w:after="60" w:line="240" w:lineRule="auto"/>
              <w:jc w:val="both"/>
            </w:pPr>
            <w:r w:rsidRPr="003E24A2">
              <w:rPr>
                <w:color w:val="000000" w:themeColor="text1"/>
              </w:rPr>
              <w:t>Определяется при разработке проектной документации</w:t>
            </w:r>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A353E8" w:rsidP="002D4AB2">
            <w:pPr>
              <w:suppressAutoHyphens/>
              <w:spacing w:before="60" w:after="60" w:line="240" w:lineRule="auto"/>
              <w:jc w:val="center"/>
              <w:rPr>
                <w:rStyle w:val="FontStyle35"/>
                <w:sz w:val="24"/>
              </w:rPr>
            </w:pPr>
            <w:r w:rsidRPr="003E24A2">
              <w:rPr>
                <w:color w:val="000000" w:themeColor="text1"/>
              </w:rPr>
              <w:t>Особые условия проектирования и строительства</w:t>
            </w:r>
          </w:p>
        </w:tc>
        <w:tc>
          <w:tcPr>
            <w:tcW w:w="7544" w:type="dxa"/>
            <w:shd w:val="clear" w:color="auto" w:fill="auto"/>
          </w:tcPr>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Согласно административно-социальному статусу, определяемому соответствующими законодательными актами РФ, рассматриваемый район входит в состав территорий Арктической зоны РФ, а также относится районам Крайнего Севера.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Условия арктической климатической зоны, условия вечной мерзлоты и сезонного таяния;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В соответствии с СП 131.13330.2018 «Строительная климатология» (Актуализированная редакция СНиП 23-01-99) район строительства относится к климатическому району для строительства I</w:t>
            </w:r>
            <w:proofErr w:type="gramStart"/>
            <w:r w:rsidRPr="003E24A2">
              <w:rPr>
                <w:color w:val="000000" w:themeColor="text1"/>
              </w:rPr>
              <w:t xml:space="preserve"> Б</w:t>
            </w:r>
            <w:proofErr w:type="gramEnd"/>
            <w:r w:rsidRPr="003E24A2">
              <w:rPr>
                <w:color w:val="000000" w:themeColor="text1"/>
              </w:rPr>
              <w:t xml:space="preserve">;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Ледообразование начинается в среднем 9 октября при стандартном отклонении 13 суток. При этом в наиболее холодные годы ледообразование может начинаться раньше средних сроков на месяц и более. В то же время наиболее поздние сроки ледообразования отклоняются от средних не более чем на 16 суток;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Средняя, максимальная и минимальная многолетняя толщины льда составляют 176, 200 и 150 см соответственно;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В </w:t>
            </w:r>
            <w:proofErr w:type="spellStart"/>
            <w:r w:rsidRPr="003E24A2">
              <w:rPr>
                <w:color w:val="000000" w:themeColor="text1"/>
              </w:rPr>
              <w:t>Чаунской</w:t>
            </w:r>
            <w:proofErr w:type="spellEnd"/>
            <w:r w:rsidRPr="003E24A2">
              <w:rPr>
                <w:color w:val="000000" w:themeColor="text1"/>
              </w:rPr>
              <w:t xml:space="preserve"> губе образуется припай, начало образования 12-20 октября. Торосистость составляет 1-3 балла, но с приближением </w:t>
            </w:r>
            <w:proofErr w:type="spellStart"/>
            <w:r w:rsidRPr="003E24A2">
              <w:rPr>
                <w:color w:val="000000" w:themeColor="text1"/>
              </w:rPr>
              <w:t>безледного</w:t>
            </w:r>
            <w:proofErr w:type="spellEnd"/>
            <w:r w:rsidRPr="003E24A2">
              <w:rPr>
                <w:color w:val="000000" w:themeColor="text1"/>
              </w:rPr>
              <w:t xml:space="preserve"> периода она резко повышается и приближается к 5 баллам;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Средний многолетний уровень минус 1,19 м БС-77;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Среднегодовая температура воздуха </w:t>
            </w:r>
            <w:proofErr w:type="gramStart"/>
            <w:r w:rsidRPr="003E24A2">
              <w:rPr>
                <w:color w:val="000000" w:themeColor="text1"/>
              </w:rPr>
              <w:t>составляет минус 10,6 ºС. Самым теплым месяцем является</w:t>
            </w:r>
            <w:proofErr w:type="gramEnd"/>
            <w:r w:rsidRPr="003E24A2">
              <w:rPr>
                <w:color w:val="000000" w:themeColor="text1"/>
              </w:rPr>
              <w:t xml:space="preserve"> июль со среднемесячной температурой воздуха плюс 7,8 ºС, самым холодным – февраль со среднемесячной температурой минус 31,1 ºС. Абсолютный максимум температур наблюдается в июле и составляет плюс 30 ºС, абсолютный минимум – в феврале и составляет минус 52 ºС.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lastRenderedPageBreak/>
              <w:t xml:space="preserve">Грунт у поверхности дна – илистый песок. Естественные глубины в </w:t>
            </w:r>
            <w:proofErr w:type="spellStart"/>
            <w:r w:rsidRPr="003E24A2">
              <w:rPr>
                <w:color w:val="000000" w:themeColor="text1"/>
              </w:rPr>
              <w:t>Чаунской</w:t>
            </w:r>
            <w:proofErr w:type="spellEnd"/>
            <w:r w:rsidRPr="003E24A2">
              <w:rPr>
                <w:color w:val="000000" w:themeColor="text1"/>
              </w:rPr>
              <w:t xml:space="preserve"> губе достигают 20 м.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Берег в районе мыс </w:t>
            </w:r>
            <w:proofErr w:type="spellStart"/>
            <w:r w:rsidRPr="003E24A2">
              <w:rPr>
                <w:color w:val="000000" w:themeColor="text1"/>
              </w:rPr>
              <w:t>Наглёйнын</w:t>
            </w:r>
            <w:proofErr w:type="spellEnd"/>
            <w:r w:rsidRPr="003E24A2">
              <w:rPr>
                <w:color w:val="000000" w:themeColor="text1"/>
              </w:rPr>
              <w:t xml:space="preserve"> гористый, обрывистый.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Условия Крайнего Севера, наличие многолетнемерзлых грунтов, абсолютная минимальная температура – минус 52</w:t>
            </w:r>
            <w:proofErr w:type="gramStart"/>
            <w:r w:rsidRPr="003E24A2">
              <w:rPr>
                <w:color w:val="000000" w:themeColor="text1"/>
              </w:rPr>
              <w:t xml:space="preserve"> °С</w:t>
            </w:r>
            <w:proofErr w:type="gramEnd"/>
            <w:r w:rsidRPr="003E24A2">
              <w:rPr>
                <w:color w:val="000000" w:themeColor="text1"/>
              </w:rPr>
              <w:t xml:space="preserve"> (учесть при выборе оборудования с соответствующим температурным диапазоном работы);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Ограниченный </w:t>
            </w:r>
            <w:proofErr w:type="spellStart"/>
            <w:r w:rsidRPr="003E24A2">
              <w:rPr>
                <w:color w:val="000000" w:themeColor="text1"/>
              </w:rPr>
              <w:t>безледовый</w:t>
            </w:r>
            <w:proofErr w:type="spellEnd"/>
            <w:r w:rsidRPr="003E24A2">
              <w:rPr>
                <w:color w:val="000000" w:themeColor="text1"/>
              </w:rPr>
              <w:t xml:space="preserve"> навигационный период;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 xml:space="preserve">Отсутствие производственной и материальной базы в районе строительства Объекта; </w:t>
            </w:r>
          </w:p>
          <w:p w:rsidR="002760A0" w:rsidRPr="003E24A2" w:rsidRDefault="002760A0" w:rsidP="005772E9">
            <w:pPr>
              <w:pStyle w:val="a5"/>
              <w:numPr>
                <w:ilvl w:val="0"/>
                <w:numId w:val="11"/>
              </w:numPr>
              <w:suppressAutoHyphens/>
              <w:spacing w:after="0" w:line="240" w:lineRule="auto"/>
              <w:ind w:left="357" w:hanging="357"/>
              <w:jc w:val="both"/>
              <w:rPr>
                <w:color w:val="000000" w:themeColor="text1"/>
              </w:rPr>
            </w:pPr>
            <w:r w:rsidRPr="003E24A2">
              <w:rPr>
                <w:color w:val="000000" w:themeColor="text1"/>
              </w:rPr>
              <w:t>Отсутствие автодорожной сети;</w:t>
            </w:r>
          </w:p>
          <w:p w:rsidR="00A353E8" w:rsidRPr="003E24A2" w:rsidRDefault="002760A0" w:rsidP="005772E9">
            <w:pPr>
              <w:pStyle w:val="a5"/>
              <w:numPr>
                <w:ilvl w:val="0"/>
                <w:numId w:val="11"/>
              </w:numPr>
              <w:suppressAutoHyphens/>
              <w:spacing w:after="0" w:line="240" w:lineRule="auto"/>
              <w:ind w:left="357" w:hanging="357"/>
              <w:jc w:val="both"/>
              <w:rPr>
                <w:b/>
                <w:color w:val="000000" w:themeColor="text1"/>
              </w:rPr>
            </w:pPr>
            <w:r w:rsidRPr="003E24A2">
              <w:rPr>
                <w:b/>
                <w:color w:val="000000" w:themeColor="text1"/>
              </w:rPr>
              <w:t>Все данные по району строительства уточняются по результатам инженерных изысканий.</w:t>
            </w:r>
          </w:p>
        </w:tc>
      </w:tr>
      <w:tr w:rsidR="006150D1" w:rsidRPr="003E24A2" w:rsidTr="00D062F5">
        <w:trPr>
          <w:jc w:val="center"/>
        </w:trPr>
        <w:tc>
          <w:tcPr>
            <w:tcW w:w="567" w:type="dxa"/>
            <w:shd w:val="clear" w:color="auto" w:fill="auto"/>
          </w:tcPr>
          <w:p w:rsidR="006150D1" w:rsidRPr="003E24A2" w:rsidRDefault="006150D1" w:rsidP="00BC4DAF">
            <w:pPr>
              <w:pStyle w:val="a5"/>
              <w:numPr>
                <w:ilvl w:val="0"/>
                <w:numId w:val="1"/>
              </w:numPr>
              <w:suppressAutoHyphens/>
              <w:spacing w:after="0" w:line="240" w:lineRule="auto"/>
              <w:ind w:left="0" w:firstLine="0"/>
            </w:pPr>
          </w:p>
        </w:tc>
        <w:tc>
          <w:tcPr>
            <w:tcW w:w="2690" w:type="dxa"/>
            <w:shd w:val="clear" w:color="auto" w:fill="auto"/>
          </w:tcPr>
          <w:p w:rsidR="006150D1" w:rsidRPr="003E24A2" w:rsidRDefault="006150D1" w:rsidP="002D4AB2">
            <w:pPr>
              <w:suppressAutoHyphens/>
              <w:spacing w:after="0" w:line="240" w:lineRule="auto"/>
              <w:jc w:val="center"/>
              <w:rPr>
                <w:rFonts w:eastAsia="Calibri"/>
                <w:color w:val="000000" w:themeColor="text1"/>
                <w:lang w:eastAsia="en-US"/>
              </w:rPr>
            </w:pPr>
            <w:r w:rsidRPr="003E24A2">
              <w:rPr>
                <w:rFonts w:eastAsia="Calibri"/>
                <w:color w:val="000000" w:themeColor="text1"/>
                <w:lang w:eastAsia="en-US"/>
              </w:rPr>
              <w:t>Состав объектов</w:t>
            </w:r>
          </w:p>
          <w:p w:rsidR="006150D1" w:rsidRPr="003E24A2" w:rsidRDefault="006150D1" w:rsidP="002D4AB2">
            <w:pPr>
              <w:suppressAutoHyphens/>
              <w:spacing w:after="0" w:line="240" w:lineRule="auto"/>
              <w:jc w:val="center"/>
              <w:rPr>
                <w:snapToGrid w:val="0"/>
              </w:rPr>
            </w:pPr>
            <w:r w:rsidRPr="003E24A2">
              <w:rPr>
                <w:rFonts w:eastAsia="Calibri"/>
                <w:color w:val="000000" w:themeColor="text1"/>
                <w:lang w:eastAsia="en-US"/>
              </w:rPr>
              <w:t>проектирования</w:t>
            </w:r>
          </w:p>
        </w:tc>
        <w:tc>
          <w:tcPr>
            <w:tcW w:w="7544" w:type="dxa"/>
            <w:shd w:val="clear" w:color="auto" w:fill="auto"/>
          </w:tcPr>
          <w:p w:rsidR="006150D1" w:rsidRPr="003E24A2" w:rsidRDefault="006150D1" w:rsidP="002D4AB2">
            <w:pPr>
              <w:suppressAutoHyphens/>
              <w:spacing w:after="0" w:line="240" w:lineRule="auto"/>
              <w:jc w:val="both"/>
              <w:rPr>
                <w:b/>
              </w:rPr>
            </w:pPr>
            <w:r w:rsidRPr="003E24A2">
              <w:rPr>
                <w:b/>
              </w:rPr>
              <w:t>I Водные подходы:</w:t>
            </w:r>
          </w:p>
          <w:p w:rsidR="006150D1" w:rsidRPr="003E24A2" w:rsidRDefault="006150D1" w:rsidP="002D4AB2">
            <w:pPr>
              <w:pStyle w:val="a5"/>
              <w:numPr>
                <w:ilvl w:val="0"/>
                <w:numId w:val="12"/>
              </w:numPr>
              <w:suppressAutoHyphens/>
              <w:spacing w:after="0" w:line="240" w:lineRule="auto"/>
              <w:ind w:left="357" w:hanging="357"/>
              <w:jc w:val="both"/>
              <w:rPr>
                <w:lang w:val="en-US"/>
              </w:rPr>
            </w:pPr>
            <w:r w:rsidRPr="003E24A2">
              <w:t>Акватория</w:t>
            </w:r>
          </w:p>
          <w:p w:rsidR="006150D1" w:rsidRPr="003E24A2" w:rsidRDefault="006150D1" w:rsidP="002D4AB2">
            <w:pPr>
              <w:suppressAutoHyphens/>
              <w:spacing w:before="60" w:after="0" w:line="240" w:lineRule="auto"/>
              <w:jc w:val="both"/>
              <w:rPr>
                <w:b/>
              </w:rPr>
            </w:pPr>
            <w:r w:rsidRPr="003E24A2">
              <w:rPr>
                <w:b/>
                <w:lang w:val="en-US"/>
              </w:rPr>
              <w:t>II</w:t>
            </w:r>
            <w:r w:rsidRPr="003E24A2">
              <w:rPr>
                <w:b/>
              </w:rPr>
              <w:t xml:space="preserve"> Причальная зона:</w:t>
            </w:r>
          </w:p>
          <w:p w:rsidR="006150D1" w:rsidRPr="003E24A2" w:rsidRDefault="006150D1" w:rsidP="002D4AB2">
            <w:pPr>
              <w:pStyle w:val="a5"/>
              <w:numPr>
                <w:ilvl w:val="0"/>
                <w:numId w:val="13"/>
              </w:numPr>
              <w:suppressAutoHyphens/>
              <w:spacing w:after="60" w:line="240" w:lineRule="auto"/>
              <w:ind w:left="357" w:hanging="357"/>
              <w:jc w:val="both"/>
            </w:pPr>
            <w:r w:rsidRPr="003E24A2">
              <w:t xml:space="preserve">Грузовой причал </w:t>
            </w:r>
            <w:r w:rsidRPr="003E24A2">
              <w:rPr>
                <w:lang w:val="en-US"/>
              </w:rPr>
              <w:t>N</w:t>
            </w:r>
            <w:r w:rsidRPr="003E24A2">
              <w:t>1;</w:t>
            </w:r>
          </w:p>
          <w:p w:rsidR="006150D1" w:rsidRPr="003E24A2" w:rsidRDefault="006150D1" w:rsidP="002D4AB2">
            <w:pPr>
              <w:suppressAutoHyphens/>
              <w:spacing w:after="0" w:line="240" w:lineRule="auto"/>
              <w:jc w:val="both"/>
              <w:rPr>
                <w:b/>
              </w:rPr>
            </w:pPr>
            <w:r w:rsidRPr="003E24A2">
              <w:rPr>
                <w:b/>
              </w:rPr>
              <w:t>Окончательный состав объектов, в том числе выделение объектов федеральной собственности, определяется при проектировании.</w:t>
            </w:r>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A353E8" w:rsidP="002D4AB2">
            <w:pPr>
              <w:pStyle w:val="21"/>
              <w:widowControl w:val="0"/>
              <w:suppressAutoHyphens/>
              <w:spacing w:after="0" w:line="240" w:lineRule="auto"/>
              <w:ind w:left="0"/>
              <w:jc w:val="center"/>
              <w:rPr>
                <w:sz w:val="24"/>
                <w:szCs w:val="24"/>
              </w:rPr>
            </w:pPr>
            <w:r w:rsidRPr="003E24A2">
              <w:rPr>
                <w:color w:val="000000" w:themeColor="text1"/>
                <w:sz w:val="24"/>
                <w:szCs w:val="24"/>
              </w:rPr>
              <w:t>Режим работы предприятия</w:t>
            </w:r>
          </w:p>
        </w:tc>
        <w:tc>
          <w:tcPr>
            <w:tcW w:w="7544" w:type="dxa"/>
            <w:shd w:val="clear" w:color="auto" w:fill="auto"/>
          </w:tcPr>
          <w:p w:rsidR="00D062F5" w:rsidRPr="003E24A2" w:rsidRDefault="00D062F5" w:rsidP="002D4AB2">
            <w:pPr>
              <w:keepLines/>
              <w:numPr>
                <w:ilvl w:val="0"/>
                <w:numId w:val="3"/>
              </w:numPr>
              <w:spacing w:after="0" w:line="240" w:lineRule="auto"/>
              <w:ind w:left="317" w:right="57"/>
              <w:contextualSpacing/>
              <w:jc w:val="both"/>
              <w:rPr>
                <w:color w:val="000000"/>
              </w:rPr>
            </w:pPr>
            <w:r w:rsidRPr="003E24A2">
              <w:rPr>
                <w:color w:val="000000"/>
              </w:rPr>
              <w:t>Режим работы – круглогодичный, круглосуточный;</w:t>
            </w:r>
          </w:p>
          <w:p w:rsidR="00D062F5" w:rsidRPr="003E24A2" w:rsidRDefault="00D062F5" w:rsidP="002D4AB2">
            <w:pPr>
              <w:keepLines/>
              <w:numPr>
                <w:ilvl w:val="0"/>
                <w:numId w:val="3"/>
              </w:numPr>
              <w:spacing w:after="0" w:line="240" w:lineRule="auto"/>
              <w:ind w:left="317" w:right="57"/>
              <w:contextualSpacing/>
              <w:jc w:val="both"/>
              <w:rPr>
                <w:rFonts w:eastAsia="Calibri"/>
                <w:color w:val="000000"/>
                <w:lang w:eastAsia="en-US"/>
              </w:rPr>
            </w:pPr>
            <w:r w:rsidRPr="003E24A2">
              <w:rPr>
                <w:color w:val="000000"/>
              </w:rPr>
              <w:t>Организация работы персонала – вахтовый метод работы;</w:t>
            </w:r>
          </w:p>
          <w:p w:rsidR="00D062F5" w:rsidRPr="003E24A2" w:rsidRDefault="00D062F5" w:rsidP="002D4AB2">
            <w:pPr>
              <w:keepLines/>
              <w:numPr>
                <w:ilvl w:val="0"/>
                <w:numId w:val="3"/>
              </w:numPr>
              <w:spacing w:after="0" w:line="240" w:lineRule="auto"/>
              <w:ind w:left="317" w:right="57"/>
              <w:contextualSpacing/>
              <w:jc w:val="both"/>
              <w:rPr>
                <w:rFonts w:eastAsia="Calibri"/>
                <w:color w:val="000000"/>
                <w:lang w:eastAsia="en-US"/>
              </w:rPr>
            </w:pPr>
            <w:r w:rsidRPr="003E24A2">
              <w:rPr>
                <w:rFonts w:eastAsia="Calibri"/>
                <w:color w:val="000000"/>
                <w:lang w:eastAsia="en-US"/>
              </w:rPr>
              <w:t xml:space="preserve">Вахта – 1 месяц; </w:t>
            </w:r>
          </w:p>
          <w:p w:rsidR="00D062F5" w:rsidRPr="003E24A2" w:rsidRDefault="00D062F5" w:rsidP="002D4AB2">
            <w:pPr>
              <w:keepLines/>
              <w:numPr>
                <w:ilvl w:val="0"/>
                <w:numId w:val="3"/>
              </w:numPr>
              <w:spacing w:after="0" w:line="240" w:lineRule="auto"/>
              <w:ind w:left="317" w:right="57"/>
              <w:contextualSpacing/>
              <w:jc w:val="both"/>
              <w:rPr>
                <w:rFonts w:eastAsia="Calibri"/>
                <w:color w:val="000000"/>
                <w:lang w:eastAsia="en-US"/>
              </w:rPr>
            </w:pPr>
            <w:r w:rsidRPr="003E24A2">
              <w:rPr>
                <w:rFonts w:eastAsia="Calibri"/>
                <w:color w:val="000000"/>
                <w:lang w:eastAsia="en-US"/>
              </w:rPr>
              <w:t>Смена – 12 часов;</w:t>
            </w:r>
          </w:p>
          <w:p w:rsidR="00A353E8" w:rsidRPr="003E24A2" w:rsidRDefault="00D062F5" w:rsidP="002D4AB2">
            <w:pPr>
              <w:keepLines/>
              <w:numPr>
                <w:ilvl w:val="0"/>
                <w:numId w:val="3"/>
              </w:numPr>
              <w:spacing w:after="0" w:line="240" w:lineRule="auto"/>
              <w:ind w:left="312" w:right="57" w:hanging="357"/>
              <w:jc w:val="both"/>
              <w:rPr>
                <w:rFonts w:eastAsia="Calibri"/>
                <w:color w:val="000000"/>
                <w:lang w:eastAsia="en-US"/>
              </w:rPr>
            </w:pPr>
            <w:r w:rsidRPr="003E24A2">
              <w:rPr>
                <w:rFonts w:eastAsia="Calibri"/>
                <w:color w:val="000000"/>
                <w:lang w:eastAsia="en-US"/>
              </w:rPr>
              <w:t>Обслуживающий персонал объекта на период вахты проживает в общежитиях Вахтового посёлка.</w:t>
            </w:r>
          </w:p>
        </w:tc>
      </w:tr>
      <w:tr w:rsidR="00443915" w:rsidRPr="003E24A2" w:rsidTr="00E64C64">
        <w:trPr>
          <w:jc w:val="center"/>
        </w:trPr>
        <w:tc>
          <w:tcPr>
            <w:tcW w:w="567" w:type="dxa"/>
            <w:shd w:val="clear" w:color="auto" w:fill="auto"/>
          </w:tcPr>
          <w:p w:rsidR="00443915" w:rsidRPr="003E24A2" w:rsidRDefault="00443915" w:rsidP="00BC4DAF">
            <w:pPr>
              <w:pStyle w:val="a5"/>
              <w:numPr>
                <w:ilvl w:val="0"/>
                <w:numId w:val="1"/>
              </w:numPr>
              <w:suppressAutoHyphens/>
              <w:spacing w:after="0" w:line="240" w:lineRule="auto"/>
              <w:ind w:left="0" w:firstLine="0"/>
            </w:pPr>
          </w:p>
        </w:tc>
        <w:tc>
          <w:tcPr>
            <w:tcW w:w="2690" w:type="dxa"/>
            <w:shd w:val="clear" w:color="auto" w:fill="auto"/>
          </w:tcPr>
          <w:p w:rsidR="00443915" w:rsidRPr="003E24A2" w:rsidRDefault="00443915" w:rsidP="002D4AB2">
            <w:pPr>
              <w:pStyle w:val="21"/>
              <w:widowControl w:val="0"/>
              <w:suppressAutoHyphens/>
              <w:spacing w:after="0" w:line="240" w:lineRule="auto"/>
              <w:ind w:left="0"/>
              <w:jc w:val="center"/>
              <w:rPr>
                <w:color w:val="000000" w:themeColor="text1"/>
                <w:sz w:val="24"/>
                <w:szCs w:val="24"/>
              </w:rPr>
            </w:pPr>
            <w:r w:rsidRPr="003E24A2">
              <w:rPr>
                <w:color w:val="000000" w:themeColor="text1"/>
                <w:sz w:val="24"/>
                <w:szCs w:val="24"/>
              </w:rPr>
              <w:t>Общие требования к разработке документации</w:t>
            </w:r>
          </w:p>
        </w:tc>
        <w:tc>
          <w:tcPr>
            <w:tcW w:w="7544" w:type="dxa"/>
            <w:shd w:val="clear" w:color="auto" w:fill="auto"/>
          </w:tcPr>
          <w:p w:rsidR="00443915" w:rsidRPr="003E24A2" w:rsidRDefault="00E75FE3" w:rsidP="002D4AB2">
            <w:pPr>
              <w:pStyle w:val="a5"/>
              <w:numPr>
                <w:ilvl w:val="0"/>
                <w:numId w:val="14"/>
              </w:numPr>
              <w:suppressAutoHyphens/>
              <w:spacing w:after="0" w:line="240" w:lineRule="auto"/>
              <w:ind w:hanging="357"/>
              <w:jc w:val="both"/>
            </w:pPr>
            <w:r w:rsidRPr="003E24A2">
              <w:t>Д</w:t>
            </w:r>
            <w:r w:rsidR="00BD2362" w:rsidRPr="003E24A2">
              <w:t>окументацию разработать в соответствии с действующим законодательством РФ, в т.</w:t>
            </w:r>
            <w:r w:rsidR="00B425FB" w:rsidRPr="003E24A2">
              <w:t xml:space="preserve"> </w:t>
            </w:r>
            <w:r w:rsidR="00BD2362" w:rsidRPr="003E24A2">
              <w:t>ч.:</w:t>
            </w:r>
          </w:p>
          <w:p w:rsidR="00D202F0" w:rsidRPr="003E24A2" w:rsidRDefault="00D202F0" w:rsidP="002D4AB2">
            <w:pPr>
              <w:pStyle w:val="a5"/>
              <w:widowControl w:val="0"/>
              <w:numPr>
                <w:ilvl w:val="0"/>
                <w:numId w:val="8"/>
              </w:numPr>
              <w:suppressAutoHyphens/>
              <w:autoSpaceDE w:val="0"/>
              <w:autoSpaceDN w:val="0"/>
              <w:adjustRightInd w:val="0"/>
              <w:spacing w:after="0" w:line="240" w:lineRule="auto"/>
              <w:ind w:hanging="357"/>
              <w:contextualSpacing w:val="0"/>
              <w:jc w:val="both"/>
            </w:pPr>
            <w:r w:rsidRPr="003E24A2">
              <w:t>Постановление Правительства Российской Федерации от 16 февраля 2008 г. № 87 «О составе разделов проектной документации и требованиях к их содержанию» в текущей редакции;</w:t>
            </w:r>
          </w:p>
          <w:p w:rsidR="009D1E8F" w:rsidRPr="003E24A2" w:rsidRDefault="009D1E8F" w:rsidP="002D4AB2">
            <w:pPr>
              <w:pStyle w:val="a5"/>
              <w:widowControl w:val="0"/>
              <w:numPr>
                <w:ilvl w:val="0"/>
                <w:numId w:val="8"/>
              </w:numPr>
              <w:suppressAutoHyphens/>
              <w:autoSpaceDE w:val="0"/>
              <w:autoSpaceDN w:val="0"/>
              <w:adjustRightInd w:val="0"/>
              <w:spacing w:after="0" w:line="240" w:lineRule="auto"/>
              <w:ind w:hanging="357"/>
              <w:contextualSpacing w:val="0"/>
              <w:jc w:val="both"/>
            </w:pPr>
            <w:r w:rsidRPr="003E24A2">
              <w:rPr>
                <w:rFonts w:eastAsia="Calibri"/>
                <w:color w:val="000000"/>
                <w:lang w:eastAsia="en-US"/>
              </w:rPr>
              <w:t>ФЗ №190 от 29.12.2004г. «Градостроительный кодекс РФ»;</w:t>
            </w:r>
          </w:p>
          <w:p w:rsidR="009D1E8F" w:rsidRPr="003E24A2" w:rsidRDefault="009D1E8F" w:rsidP="002D4AB2">
            <w:pPr>
              <w:pStyle w:val="a5"/>
              <w:widowControl w:val="0"/>
              <w:numPr>
                <w:ilvl w:val="0"/>
                <w:numId w:val="8"/>
              </w:numPr>
              <w:suppressAutoHyphens/>
              <w:autoSpaceDE w:val="0"/>
              <w:autoSpaceDN w:val="0"/>
              <w:adjustRightInd w:val="0"/>
              <w:spacing w:after="0" w:line="240" w:lineRule="auto"/>
              <w:ind w:hanging="357"/>
              <w:contextualSpacing w:val="0"/>
              <w:jc w:val="both"/>
            </w:pPr>
            <w:r w:rsidRPr="003E24A2">
              <w:rPr>
                <w:rFonts w:eastAsia="Calibri"/>
                <w:color w:val="000000"/>
                <w:lang w:eastAsia="en-US"/>
              </w:rPr>
              <w:t xml:space="preserve">Приказом </w:t>
            </w:r>
            <w:proofErr w:type="spellStart"/>
            <w:r w:rsidRPr="003E24A2">
              <w:rPr>
                <w:rFonts w:eastAsia="Calibri"/>
                <w:color w:val="000000"/>
                <w:lang w:eastAsia="en-US"/>
              </w:rPr>
              <w:t>Минрегиона</w:t>
            </w:r>
            <w:proofErr w:type="spellEnd"/>
            <w:r w:rsidRPr="003E24A2">
              <w:rPr>
                <w:rFonts w:eastAsia="Calibri"/>
                <w:color w:val="000000"/>
                <w:lang w:eastAsia="en-US"/>
              </w:rPr>
              <w:t xml:space="preserve"> РФ от 30.12.2009г.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A64C9C" w:rsidRPr="003E24A2" w:rsidRDefault="00A64C9C" w:rsidP="002D4AB2">
            <w:pPr>
              <w:pStyle w:val="a5"/>
              <w:widowControl w:val="0"/>
              <w:numPr>
                <w:ilvl w:val="0"/>
                <w:numId w:val="8"/>
              </w:numPr>
              <w:suppressAutoHyphens/>
              <w:autoSpaceDE w:val="0"/>
              <w:autoSpaceDN w:val="0"/>
              <w:adjustRightInd w:val="0"/>
              <w:spacing w:after="0" w:line="240" w:lineRule="auto"/>
              <w:ind w:hanging="357"/>
              <w:contextualSpacing w:val="0"/>
              <w:jc w:val="both"/>
            </w:pPr>
            <w:r w:rsidRPr="003E24A2">
              <w:t xml:space="preserve">ГОСТ </w:t>
            </w:r>
            <w:proofErr w:type="gramStart"/>
            <w:r w:rsidRPr="003E24A2">
              <w:t>Р</w:t>
            </w:r>
            <w:proofErr w:type="gramEnd"/>
            <w:r w:rsidRPr="003E24A2">
              <w:t xml:space="preserve"> 21.101­2020 СПДС «Основные требования к проектной и рабочей документации»;</w:t>
            </w:r>
          </w:p>
          <w:p w:rsidR="00EA07A3" w:rsidRPr="003E24A2" w:rsidRDefault="00EA07A3" w:rsidP="002D4AB2">
            <w:pPr>
              <w:pStyle w:val="a5"/>
              <w:widowControl w:val="0"/>
              <w:numPr>
                <w:ilvl w:val="0"/>
                <w:numId w:val="8"/>
              </w:numPr>
              <w:suppressAutoHyphens/>
              <w:autoSpaceDE w:val="0"/>
              <w:autoSpaceDN w:val="0"/>
              <w:adjustRightInd w:val="0"/>
              <w:spacing w:after="0" w:line="240" w:lineRule="auto"/>
              <w:contextualSpacing w:val="0"/>
              <w:jc w:val="both"/>
            </w:pPr>
            <w:r w:rsidRPr="003E24A2">
              <w:t>Приказом Министерства строительства и жилищно-коммунального хозяйства Российской Федерации</w:t>
            </w:r>
            <w:r w:rsidR="008E565C" w:rsidRPr="003E24A2">
              <w:t xml:space="preserve"> от 12.05.2017 N 783/</w:t>
            </w:r>
            <w:proofErr w:type="spellStart"/>
            <w:proofErr w:type="gramStart"/>
            <w:r w:rsidR="008E565C" w:rsidRPr="003E24A2">
              <w:t>пр</w:t>
            </w:r>
            <w:proofErr w:type="spellEnd"/>
            <w:proofErr w:type="gramEnd"/>
            <w:r w:rsidR="008E565C" w:rsidRPr="003E24A2">
              <w:t xml:space="preserve"> «Об утверждении требований к формату электронных документов, представляемых для проведения государственной экспертизы проектной документации и (или) результатов инженерных изысканий 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D202F0" w:rsidRPr="003E24A2" w:rsidRDefault="00D202F0" w:rsidP="002D4AB2">
            <w:pPr>
              <w:pStyle w:val="a5"/>
              <w:numPr>
                <w:ilvl w:val="0"/>
                <w:numId w:val="8"/>
              </w:numPr>
              <w:jc w:val="both"/>
            </w:pPr>
            <w:r w:rsidRPr="003E24A2">
              <w:t>«Технический регламент о безопасности объектов морского транспорта» (утв. постановлением Правительства РФ от 12 а</w:t>
            </w:r>
            <w:r w:rsidRPr="003E24A2">
              <w:t>в</w:t>
            </w:r>
            <w:r w:rsidRPr="003E24A2">
              <w:t>густа 2010 г. № 620);</w:t>
            </w:r>
          </w:p>
          <w:p w:rsidR="00D202F0" w:rsidRPr="003E24A2" w:rsidRDefault="00D202F0" w:rsidP="002D4AB2">
            <w:pPr>
              <w:pStyle w:val="a5"/>
              <w:numPr>
                <w:ilvl w:val="0"/>
                <w:numId w:val="8"/>
              </w:numPr>
              <w:jc w:val="both"/>
            </w:pPr>
            <w:r w:rsidRPr="003E24A2">
              <w:t xml:space="preserve">ФЗ "О внутренних морских водах, территориальном море и </w:t>
            </w:r>
            <w:r w:rsidRPr="003E24A2">
              <w:lastRenderedPageBreak/>
              <w:t>прилежащей зоне Российской Федерации" от 31 июля 1998 г. N 155-ФЗ (ред. 2016г.);</w:t>
            </w:r>
          </w:p>
          <w:p w:rsidR="00A64C9C" w:rsidRPr="003E24A2" w:rsidRDefault="00D202F0" w:rsidP="002D4AB2">
            <w:pPr>
              <w:pStyle w:val="a5"/>
              <w:numPr>
                <w:ilvl w:val="0"/>
                <w:numId w:val="8"/>
              </w:numPr>
              <w:jc w:val="both"/>
            </w:pPr>
            <w:r w:rsidRPr="003E24A2">
              <w:t>СП 350.1326000.2018 «Нормы технологического проектиров</w:t>
            </w:r>
            <w:r w:rsidRPr="003E24A2">
              <w:t>а</w:t>
            </w:r>
            <w:r w:rsidRPr="003E24A2">
              <w:t>ния морских портов»;</w:t>
            </w:r>
          </w:p>
          <w:p w:rsidR="00443915" w:rsidRPr="003E24A2" w:rsidRDefault="00443915" w:rsidP="002D4AB2">
            <w:pPr>
              <w:pStyle w:val="a5"/>
              <w:widowControl w:val="0"/>
              <w:numPr>
                <w:ilvl w:val="0"/>
                <w:numId w:val="8"/>
              </w:numPr>
              <w:suppressAutoHyphens/>
              <w:autoSpaceDE w:val="0"/>
              <w:autoSpaceDN w:val="0"/>
              <w:adjustRightInd w:val="0"/>
              <w:spacing w:after="0" w:line="240" w:lineRule="auto"/>
              <w:ind w:hanging="357"/>
              <w:contextualSpacing w:val="0"/>
              <w:jc w:val="both"/>
            </w:pPr>
            <w:r w:rsidRPr="003E24A2">
              <w:t>Иными требованиями действующего законодательства и нормативной документации.</w:t>
            </w:r>
          </w:p>
          <w:p w:rsidR="00E64C64" w:rsidRPr="003E24A2" w:rsidRDefault="00E64C64" w:rsidP="002D4AB2">
            <w:pPr>
              <w:pStyle w:val="a5"/>
              <w:numPr>
                <w:ilvl w:val="0"/>
                <w:numId w:val="14"/>
              </w:numPr>
              <w:suppressAutoHyphens/>
              <w:spacing w:after="0" w:line="240" w:lineRule="auto"/>
              <w:jc w:val="both"/>
              <w:rPr>
                <w:rFonts w:eastAsia="Calibri"/>
                <w:color w:val="000000"/>
                <w:lang w:eastAsia="en-US"/>
              </w:rPr>
            </w:pPr>
            <w:r w:rsidRPr="003E24A2">
              <w:rPr>
                <w:rFonts w:eastAsia="Calibri"/>
                <w:color w:val="000000"/>
                <w:lang w:eastAsia="en-US"/>
              </w:rPr>
              <w:t>Документация должна содержать:</w:t>
            </w:r>
          </w:p>
          <w:p w:rsidR="00E64C64" w:rsidRPr="003E24A2" w:rsidRDefault="00E64C64" w:rsidP="002D4AB2">
            <w:pPr>
              <w:pStyle w:val="a5"/>
              <w:numPr>
                <w:ilvl w:val="1"/>
                <w:numId w:val="14"/>
              </w:numPr>
              <w:suppressAutoHyphens/>
              <w:spacing w:after="0" w:line="240" w:lineRule="auto"/>
              <w:jc w:val="both"/>
              <w:rPr>
                <w:rFonts w:eastAsia="Calibri"/>
                <w:color w:val="000000"/>
                <w:lang w:eastAsia="en-US"/>
              </w:rPr>
            </w:pPr>
            <w:r w:rsidRPr="003E24A2">
              <w:rPr>
                <w:rFonts w:eastAsia="Calibri"/>
                <w:color w:val="000000"/>
                <w:lang w:eastAsia="en-US"/>
              </w:rPr>
              <w:t>Наименования использованных программ с приложением копий сертификатов;</w:t>
            </w:r>
          </w:p>
          <w:p w:rsidR="00E64C64" w:rsidRPr="003E24A2" w:rsidRDefault="00E64C64" w:rsidP="002D4AB2">
            <w:pPr>
              <w:pStyle w:val="a5"/>
              <w:numPr>
                <w:ilvl w:val="1"/>
                <w:numId w:val="14"/>
              </w:numPr>
              <w:suppressAutoHyphens/>
              <w:spacing w:after="0" w:line="240" w:lineRule="auto"/>
              <w:jc w:val="both"/>
              <w:rPr>
                <w:rFonts w:eastAsia="Calibri"/>
                <w:color w:val="000000"/>
                <w:lang w:eastAsia="en-US"/>
              </w:rPr>
            </w:pPr>
            <w:r w:rsidRPr="003E24A2">
              <w:rPr>
                <w:rFonts w:eastAsia="Calibri"/>
                <w:color w:val="000000"/>
                <w:lang w:eastAsia="en-US"/>
              </w:rPr>
              <w:t>Информацию об использованных в проектной документации изобретениях;</w:t>
            </w:r>
          </w:p>
          <w:p w:rsidR="00E64C64" w:rsidRPr="003E24A2" w:rsidRDefault="00E64C64" w:rsidP="002D4AB2">
            <w:pPr>
              <w:pStyle w:val="a5"/>
              <w:numPr>
                <w:ilvl w:val="1"/>
                <w:numId w:val="14"/>
              </w:numPr>
              <w:suppressAutoHyphens/>
              <w:spacing w:after="0" w:line="240" w:lineRule="auto"/>
              <w:jc w:val="both"/>
              <w:rPr>
                <w:rFonts w:eastAsia="Calibri"/>
                <w:color w:val="000000"/>
                <w:lang w:eastAsia="en-US"/>
              </w:rPr>
            </w:pPr>
            <w:r w:rsidRPr="003E24A2">
              <w:rPr>
                <w:rFonts w:eastAsia="Calibri"/>
                <w:color w:val="000000"/>
                <w:lang w:eastAsia="en-US"/>
              </w:rPr>
              <w:t xml:space="preserve">Информацию о результатах проведенных патентных исследований или подтверждение факта, что при выполнении работ </w:t>
            </w:r>
            <w:proofErr w:type="gramStart"/>
            <w:r w:rsidRPr="003E24A2">
              <w:rPr>
                <w:rFonts w:eastAsia="Calibri"/>
                <w:color w:val="000000"/>
                <w:lang w:eastAsia="en-US"/>
              </w:rPr>
              <w:t>последние</w:t>
            </w:r>
            <w:proofErr w:type="gramEnd"/>
            <w:r w:rsidRPr="003E24A2">
              <w:rPr>
                <w:rFonts w:eastAsia="Calibri"/>
                <w:color w:val="000000"/>
                <w:lang w:eastAsia="en-US"/>
              </w:rPr>
              <w:t xml:space="preserve"> не использовались.</w:t>
            </w:r>
          </w:p>
          <w:p w:rsidR="00C17744" w:rsidRPr="003E24A2" w:rsidRDefault="00C17744" w:rsidP="002D4AB2">
            <w:pPr>
              <w:pStyle w:val="a5"/>
              <w:numPr>
                <w:ilvl w:val="0"/>
                <w:numId w:val="14"/>
              </w:numPr>
              <w:suppressAutoHyphens/>
              <w:spacing w:after="0" w:line="240" w:lineRule="auto"/>
              <w:ind w:left="363" w:hanging="357"/>
              <w:jc w:val="both"/>
              <w:rPr>
                <w:rFonts w:eastAsia="Calibri"/>
                <w:color w:val="000000"/>
                <w:lang w:eastAsia="en-US"/>
              </w:rPr>
            </w:pPr>
            <w:r w:rsidRPr="003E24A2">
              <w:rPr>
                <w:rFonts w:eastAsia="Calibri"/>
                <w:color w:val="000000"/>
                <w:lang w:eastAsia="en-US"/>
              </w:rPr>
              <w:t>В с</w:t>
            </w:r>
            <w:r w:rsidR="004A05BA" w:rsidRPr="003E24A2">
              <w:rPr>
                <w:rFonts w:eastAsia="Calibri"/>
                <w:color w:val="000000"/>
                <w:lang w:eastAsia="en-US"/>
              </w:rPr>
              <w:t xml:space="preserve">оставе разрабатываемого раздела </w:t>
            </w:r>
            <w:r w:rsidRPr="003E24A2">
              <w:rPr>
                <w:rFonts w:eastAsia="Calibri"/>
                <w:color w:val="000000"/>
                <w:lang w:eastAsia="en-US"/>
              </w:rPr>
              <w:t>документации следует предоставить Перечень основных нормативных документов, которыми руководствовались при его разработке.</w:t>
            </w:r>
          </w:p>
          <w:p w:rsidR="00A64C9C" w:rsidRPr="003E24A2" w:rsidRDefault="00A64C9C" w:rsidP="002D4AB2">
            <w:pPr>
              <w:pStyle w:val="a5"/>
              <w:numPr>
                <w:ilvl w:val="0"/>
                <w:numId w:val="14"/>
              </w:numPr>
              <w:suppressAutoHyphens/>
              <w:spacing w:line="240" w:lineRule="auto"/>
              <w:ind w:left="363" w:hanging="357"/>
              <w:jc w:val="both"/>
              <w:rPr>
                <w:rFonts w:eastAsia="Calibri"/>
                <w:color w:val="000000"/>
                <w:lang w:eastAsia="en-US"/>
              </w:rPr>
            </w:pPr>
            <w:r w:rsidRPr="003E24A2">
              <w:rPr>
                <w:rFonts w:eastAsia="Calibri"/>
                <w:color w:val="000000"/>
                <w:lang w:eastAsia="en-US"/>
              </w:rPr>
              <w:t>В соответствующих разделах ПД привести спецификации на оборудование (заказные спецификации), опросные листы для заказа типового оборудования.</w:t>
            </w:r>
          </w:p>
          <w:p w:rsidR="00277D1D" w:rsidRPr="003E24A2" w:rsidRDefault="00C17744" w:rsidP="002D4AB2">
            <w:pPr>
              <w:pStyle w:val="a5"/>
              <w:numPr>
                <w:ilvl w:val="0"/>
                <w:numId w:val="14"/>
              </w:numPr>
              <w:suppressAutoHyphens/>
              <w:spacing w:before="60" w:after="60" w:line="240" w:lineRule="auto"/>
              <w:ind w:left="363" w:hanging="357"/>
              <w:jc w:val="both"/>
            </w:pPr>
            <w:r w:rsidRPr="003E24A2">
              <w:rPr>
                <w:spacing w:val="-6"/>
              </w:rPr>
              <w:t xml:space="preserve">ПСД выполнить в соответствии с требованиями нормативных документов, действующих на территории РФ и локальными нормативными документами </w:t>
            </w:r>
            <w:r w:rsidRPr="003E24A2">
              <w:rPr>
                <w:color w:val="000000" w:themeColor="text1"/>
              </w:rPr>
              <w:t xml:space="preserve">ООО «ГДК </w:t>
            </w:r>
            <w:proofErr w:type="spellStart"/>
            <w:r w:rsidRPr="003E24A2">
              <w:rPr>
                <w:color w:val="000000" w:themeColor="text1"/>
              </w:rPr>
              <w:t>Баимская</w:t>
            </w:r>
            <w:proofErr w:type="spellEnd"/>
            <w:r w:rsidRPr="003E24A2">
              <w:rPr>
                <w:color w:val="000000" w:themeColor="text1"/>
              </w:rPr>
              <w:t>»</w:t>
            </w:r>
            <w:r w:rsidRPr="003E24A2">
              <w:rPr>
                <w:spacing w:val="-6"/>
              </w:rPr>
              <w:t>, в объеме необходимом для получения положительного заключения ФАУ «</w:t>
            </w:r>
            <w:proofErr w:type="spellStart"/>
            <w:r w:rsidRPr="003E24A2">
              <w:rPr>
                <w:spacing w:val="-6"/>
              </w:rPr>
              <w:t>Главгосэкспертиза</w:t>
            </w:r>
            <w:proofErr w:type="spellEnd"/>
            <w:r w:rsidRPr="003E24A2">
              <w:rPr>
                <w:spacing w:val="-6"/>
              </w:rPr>
              <w:t xml:space="preserve"> России</w:t>
            </w:r>
            <w:r w:rsidRPr="003E24A2">
              <w:t>».</w:t>
            </w:r>
          </w:p>
          <w:p w:rsidR="00306A6E" w:rsidRPr="003E24A2" w:rsidRDefault="00A64C9C" w:rsidP="002D4AB2">
            <w:pPr>
              <w:pStyle w:val="a5"/>
              <w:numPr>
                <w:ilvl w:val="0"/>
                <w:numId w:val="14"/>
              </w:numPr>
              <w:suppressAutoHyphens/>
              <w:spacing w:line="240" w:lineRule="auto"/>
              <w:ind w:left="363" w:hanging="357"/>
              <w:jc w:val="both"/>
            </w:pPr>
            <w:r w:rsidRPr="003E24A2">
              <w:t>Рабочую документацию разработать в соответствии с согласованной проектной документацией.</w:t>
            </w:r>
          </w:p>
        </w:tc>
      </w:tr>
      <w:tr w:rsidR="00CC0C6A" w:rsidRPr="003E24A2" w:rsidTr="00D062F5">
        <w:trPr>
          <w:jc w:val="center"/>
        </w:trPr>
        <w:tc>
          <w:tcPr>
            <w:tcW w:w="567" w:type="dxa"/>
            <w:shd w:val="clear" w:color="auto" w:fill="auto"/>
          </w:tcPr>
          <w:p w:rsidR="00CC0C6A" w:rsidRPr="003E24A2" w:rsidRDefault="00CC0C6A" w:rsidP="00BC4DAF">
            <w:pPr>
              <w:pStyle w:val="a5"/>
              <w:numPr>
                <w:ilvl w:val="0"/>
                <w:numId w:val="1"/>
              </w:numPr>
              <w:suppressAutoHyphens/>
              <w:spacing w:after="0" w:line="240" w:lineRule="auto"/>
              <w:ind w:left="0" w:firstLine="0"/>
            </w:pPr>
          </w:p>
        </w:tc>
        <w:tc>
          <w:tcPr>
            <w:tcW w:w="2690" w:type="dxa"/>
            <w:shd w:val="clear" w:color="auto" w:fill="auto"/>
          </w:tcPr>
          <w:p w:rsidR="00CC0C6A" w:rsidRPr="00CE7E59" w:rsidRDefault="00CC0C6A" w:rsidP="002D4AB2">
            <w:pPr>
              <w:pStyle w:val="21"/>
              <w:widowControl w:val="0"/>
              <w:suppressAutoHyphens/>
              <w:spacing w:after="0" w:line="240" w:lineRule="auto"/>
              <w:ind w:left="0"/>
              <w:jc w:val="center"/>
              <w:rPr>
                <w:sz w:val="24"/>
                <w:szCs w:val="24"/>
              </w:rPr>
            </w:pPr>
            <w:r w:rsidRPr="00CE7E59">
              <w:rPr>
                <w:sz w:val="24"/>
                <w:szCs w:val="24"/>
              </w:rPr>
              <w:t>Состав и объем работ ПД</w:t>
            </w:r>
          </w:p>
        </w:tc>
        <w:tc>
          <w:tcPr>
            <w:tcW w:w="7544" w:type="dxa"/>
            <w:shd w:val="clear" w:color="auto" w:fill="auto"/>
          </w:tcPr>
          <w:p w:rsidR="002B72A5" w:rsidRPr="00CE7E59" w:rsidRDefault="002B72A5" w:rsidP="00A61C86">
            <w:pPr>
              <w:pStyle w:val="a5"/>
              <w:numPr>
                <w:ilvl w:val="0"/>
                <w:numId w:val="22"/>
              </w:numPr>
              <w:jc w:val="both"/>
            </w:pPr>
            <w:r w:rsidRPr="00CE7E59">
              <w:t>Обосновать необходимость электрохимической защиты (далее ЭХЗ) для всех гидротехнических сооружений терминала и выпо</w:t>
            </w:r>
            <w:r w:rsidRPr="00CE7E59">
              <w:t>л</w:t>
            </w:r>
            <w:r w:rsidRPr="00CE7E59">
              <w:t>нить анализ возможных для применения видов ЭХЗ исходя из н</w:t>
            </w:r>
            <w:r w:rsidRPr="00CE7E59">
              <w:t>о</w:t>
            </w:r>
            <w:r w:rsidRPr="00CE7E59">
              <w:t xml:space="preserve">менклатуры грузов и коррозионной агрессивности грунтов и воды. </w:t>
            </w:r>
          </w:p>
          <w:p w:rsidR="00CC0C6A" w:rsidRPr="00CE7E59" w:rsidRDefault="00CC0C6A" w:rsidP="00A61C86">
            <w:pPr>
              <w:pStyle w:val="a5"/>
              <w:numPr>
                <w:ilvl w:val="0"/>
                <w:numId w:val="22"/>
              </w:numPr>
              <w:suppressAutoHyphens/>
              <w:spacing w:before="60" w:after="60" w:line="240" w:lineRule="auto"/>
              <w:jc w:val="both"/>
            </w:pPr>
            <w:r w:rsidRPr="00CE7E59">
              <w:t>Разработать том в разделе 12 «Электрохимическая защита свайных оснований причалов и навигационных знаков»;</w:t>
            </w:r>
          </w:p>
          <w:p w:rsidR="00CC0C6A" w:rsidRPr="00CE7E59" w:rsidRDefault="00CC0C6A" w:rsidP="00A61C86">
            <w:pPr>
              <w:pStyle w:val="a5"/>
              <w:numPr>
                <w:ilvl w:val="0"/>
                <w:numId w:val="22"/>
              </w:numPr>
              <w:suppressAutoHyphens/>
              <w:spacing w:before="60" w:after="60" w:line="240" w:lineRule="auto"/>
              <w:jc w:val="both"/>
            </w:pPr>
            <w:r w:rsidRPr="00CE7E59">
              <w:t>Выдать технологические задания на проектирование смежных разделов проектной документации:</w:t>
            </w:r>
          </w:p>
          <w:p w:rsidR="00CC0C6A" w:rsidRPr="00CE7E59" w:rsidRDefault="00CC0C6A" w:rsidP="00A61C86">
            <w:pPr>
              <w:pStyle w:val="a5"/>
              <w:numPr>
                <w:ilvl w:val="0"/>
                <w:numId w:val="25"/>
              </w:numPr>
              <w:suppressAutoHyphens/>
              <w:spacing w:before="60" w:after="60" w:line="240" w:lineRule="auto"/>
              <w:jc w:val="both"/>
            </w:pPr>
            <w:r w:rsidRPr="00CE7E59">
              <w:t>на установку элементов системы и оборудования;</w:t>
            </w:r>
          </w:p>
          <w:p w:rsidR="00CC0C6A" w:rsidRPr="00CE7E59" w:rsidRDefault="00CC0C6A" w:rsidP="00A61C86">
            <w:pPr>
              <w:pStyle w:val="a5"/>
              <w:numPr>
                <w:ilvl w:val="0"/>
                <w:numId w:val="25"/>
              </w:numPr>
              <w:suppressAutoHyphens/>
              <w:spacing w:before="60" w:after="60" w:line="240" w:lineRule="auto"/>
              <w:jc w:val="both"/>
            </w:pPr>
            <w:r w:rsidRPr="00CE7E59">
              <w:t>на подключение оборудования к инженерным системам.</w:t>
            </w:r>
          </w:p>
          <w:p w:rsidR="00CC0C6A" w:rsidRPr="00CE7E59" w:rsidRDefault="00CC0C6A" w:rsidP="00A61C86">
            <w:pPr>
              <w:pStyle w:val="a5"/>
              <w:numPr>
                <w:ilvl w:val="0"/>
                <w:numId w:val="22"/>
              </w:numPr>
              <w:suppressAutoHyphens/>
              <w:spacing w:before="60" w:after="60" w:line="240" w:lineRule="auto"/>
              <w:jc w:val="both"/>
            </w:pPr>
            <w:r w:rsidRPr="00CE7E59">
              <w:t>Согласовать разделы проектной документации с органами власти и иными заинтересован</w:t>
            </w:r>
            <w:r w:rsidR="00846BFD" w:rsidRPr="00CE7E59">
              <w:t>ными организациями, в том числе, ФГУП «Гидрографическое предприятие</w:t>
            </w:r>
            <w:r w:rsidRPr="00CE7E59">
              <w:t>»;</w:t>
            </w:r>
          </w:p>
          <w:p w:rsidR="00CC0C6A" w:rsidRPr="00CE7E59" w:rsidRDefault="00CC0C6A" w:rsidP="00A61C86">
            <w:pPr>
              <w:pStyle w:val="a5"/>
              <w:numPr>
                <w:ilvl w:val="0"/>
                <w:numId w:val="22"/>
              </w:numPr>
              <w:suppressAutoHyphens/>
              <w:spacing w:before="60" w:after="60" w:line="240" w:lineRule="auto"/>
              <w:jc w:val="both"/>
            </w:pPr>
            <w:r w:rsidRPr="00CE7E59">
              <w:t>Состав и объем документации должен быть достаточен для получения согласований в профильных ведомствах и прохождения экспертизы: Главной государственной экспертизы;</w:t>
            </w:r>
          </w:p>
          <w:p w:rsidR="00CC0C6A" w:rsidRPr="00CE7E59" w:rsidRDefault="00CC0C6A" w:rsidP="00A61C86">
            <w:pPr>
              <w:pStyle w:val="a5"/>
              <w:numPr>
                <w:ilvl w:val="0"/>
                <w:numId w:val="22"/>
              </w:numPr>
              <w:suppressAutoHyphens/>
              <w:spacing w:before="60" w:after="60" w:line="240" w:lineRule="auto"/>
              <w:jc w:val="both"/>
            </w:pPr>
            <w:r w:rsidRPr="00CE7E59">
              <w:t>Обеспечить сопровождение экспертизы проектной документации в ФАУ «</w:t>
            </w:r>
            <w:proofErr w:type="spellStart"/>
            <w:r w:rsidRPr="00CE7E59">
              <w:t>Главгосэкспертиза</w:t>
            </w:r>
            <w:proofErr w:type="spellEnd"/>
            <w:r w:rsidRPr="00CE7E59">
              <w:t xml:space="preserve"> России» (глав</w:t>
            </w:r>
            <w:r w:rsidR="005772E9" w:rsidRPr="00CE7E59">
              <w:t>ная государственная экспертиза);</w:t>
            </w:r>
          </w:p>
          <w:p w:rsidR="00CC0C6A" w:rsidRPr="00CE7E59" w:rsidRDefault="00CC0C6A" w:rsidP="00A61C86">
            <w:pPr>
              <w:pStyle w:val="a5"/>
              <w:numPr>
                <w:ilvl w:val="0"/>
                <w:numId w:val="22"/>
              </w:numPr>
              <w:suppressAutoHyphens/>
              <w:spacing w:before="60" w:after="60" w:line="240" w:lineRule="auto"/>
              <w:jc w:val="both"/>
            </w:pPr>
            <w:r w:rsidRPr="00CE7E59">
              <w:t>Разработать сметную документацию на СМР по разрабатываемой  проектной документации</w:t>
            </w:r>
            <w:r w:rsidR="005772E9" w:rsidRPr="00CE7E59">
              <w:t>.</w:t>
            </w:r>
            <w:bookmarkStart w:id="0" w:name="_GoBack"/>
            <w:bookmarkEnd w:id="0"/>
          </w:p>
        </w:tc>
      </w:tr>
      <w:tr w:rsidR="00CC0C6A" w:rsidRPr="003E24A2" w:rsidTr="00D062F5">
        <w:trPr>
          <w:jc w:val="center"/>
        </w:trPr>
        <w:tc>
          <w:tcPr>
            <w:tcW w:w="567" w:type="dxa"/>
            <w:shd w:val="clear" w:color="auto" w:fill="auto"/>
          </w:tcPr>
          <w:p w:rsidR="00CC0C6A" w:rsidRPr="003E24A2" w:rsidRDefault="00CC0C6A" w:rsidP="00BC4DAF">
            <w:pPr>
              <w:pStyle w:val="a5"/>
              <w:numPr>
                <w:ilvl w:val="0"/>
                <w:numId w:val="1"/>
              </w:numPr>
              <w:suppressAutoHyphens/>
              <w:spacing w:after="0" w:line="240" w:lineRule="auto"/>
              <w:ind w:left="0" w:firstLine="0"/>
            </w:pPr>
          </w:p>
        </w:tc>
        <w:tc>
          <w:tcPr>
            <w:tcW w:w="2690" w:type="dxa"/>
            <w:shd w:val="clear" w:color="auto" w:fill="auto"/>
          </w:tcPr>
          <w:p w:rsidR="00CC0C6A" w:rsidRPr="003E24A2" w:rsidRDefault="005772E9" w:rsidP="002D4AB2">
            <w:pPr>
              <w:pStyle w:val="21"/>
              <w:widowControl w:val="0"/>
              <w:suppressAutoHyphens/>
              <w:spacing w:after="0" w:line="240" w:lineRule="auto"/>
              <w:ind w:left="0"/>
              <w:jc w:val="center"/>
              <w:rPr>
                <w:sz w:val="24"/>
                <w:szCs w:val="24"/>
              </w:rPr>
            </w:pPr>
            <w:r w:rsidRPr="003E24A2">
              <w:rPr>
                <w:sz w:val="24"/>
                <w:szCs w:val="24"/>
              </w:rPr>
              <w:t>Состав и объем работ РД</w:t>
            </w:r>
          </w:p>
        </w:tc>
        <w:tc>
          <w:tcPr>
            <w:tcW w:w="7544" w:type="dxa"/>
            <w:shd w:val="clear" w:color="auto" w:fill="auto"/>
          </w:tcPr>
          <w:p w:rsidR="005772E9" w:rsidRPr="003E24A2" w:rsidRDefault="005772E9" w:rsidP="005772E9">
            <w:pPr>
              <w:pStyle w:val="a5"/>
              <w:numPr>
                <w:ilvl w:val="0"/>
                <w:numId w:val="24"/>
              </w:numPr>
              <w:suppressAutoHyphens/>
              <w:spacing w:before="60" w:after="60" w:line="240" w:lineRule="auto"/>
              <w:jc w:val="both"/>
            </w:pPr>
            <w:r w:rsidRPr="003E24A2">
              <w:t>Рабочую документацию подраздела выполнить в соответствии с Проектной документацией;</w:t>
            </w:r>
          </w:p>
          <w:p w:rsidR="005772E9" w:rsidRPr="003E24A2" w:rsidRDefault="005772E9" w:rsidP="005772E9">
            <w:pPr>
              <w:pStyle w:val="a5"/>
              <w:numPr>
                <w:ilvl w:val="0"/>
                <w:numId w:val="24"/>
              </w:numPr>
              <w:suppressAutoHyphens/>
              <w:spacing w:before="60" w:after="60" w:line="240" w:lineRule="auto"/>
              <w:jc w:val="both"/>
            </w:pPr>
            <w:r w:rsidRPr="003E24A2">
              <w:t>Произвести предусмотренные Договором согласования;</w:t>
            </w:r>
          </w:p>
          <w:p w:rsidR="005772E9" w:rsidRPr="003E24A2" w:rsidRDefault="005772E9" w:rsidP="005772E9">
            <w:pPr>
              <w:pStyle w:val="a5"/>
              <w:numPr>
                <w:ilvl w:val="0"/>
                <w:numId w:val="24"/>
              </w:numPr>
              <w:suppressAutoHyphens/>
              <w:spacing w:before="60" w:after="60" w:line="240" w:lineRule="auto"/>
              <w:jc w:val="both"/>
            </w:pPr>
            <w:r w:rsidRPr="003E24A2">
              <w:lastRenderedPageBreak/>
              <w:t>Все технические условия и требования, полученные в ходе разработки проектной документации, учесть при разработке рабочей документации;</w:t>
            </w:r>
          </w:p>
          <w:p w:rsidR="005772E9" w:rsidRPr="003E24A2" w:rsidRDefault="005772E9" w:rsidP="005772E9">
            <w:pPr>
              <w:pStyle w:val="a5"/>
              <w:numPr>
                <w:ilvl w:val="0"/>
                <w:numId w:val="24"/>
              </w:numPr>
              <w:suppressAutoHyphens/>
              <w:spacing w:before="60" w:after="60" w:line="240" w:lineRule="auto"/>
              <w:jc w:val="both"/>
            </w:pPr>
            <w:r w:rsidRPr="003E24A2">
              <w:t>Выдать технологические задания на проектирование смежных разделов рабочей документации:</w:t>
            </w:r>
          </w:p>
          <w:p w:rsidR="005772E9" w:rsidRPr="003E24A2" w:rsidRDefault="005772E9" w:rsidP="005772E9">
            <w:pPr>
              <w:pStyle w:val="a5"/>
              <w:numPr>
                <w:ilvl w:val="0"/>
                <w:numId w:val="26"/>
              </w:numPr>
              <w:suppressAutoHyphens/>
              <w:spacing w:before="60" w:after="60" w:line="240" w:lineRule="auto"/>
              <w:jc w:val="both"/>
            </w:pPr>
            <w:r w:rsidRPr="003E24A2">
              <w:t>по креплению оборудования, с нагрузками;</w:t>
            </w:r>
          </w:p>
          <w:p w:rsidR="005772E9" w:rsidRPr="003E24A2" w:rsidRDefault="005772E9" w:rsidP="005772E9">
            <w:pPr>
              <w:pStyle w:val="a5"/>
              <w:numPr>
                <w:ilvl w:val="0"/>
                <w:numId w:val="26"/>
              </w:numPr>
              <w:suppressAutoHyphens/>
              <w:spacing w:before="60" w:after="60" w:line="240" w:lineRule="auto"/>
              <w:jc w:val="both"/>
            </w:pPr>
            <w:r w:rsidRPr="003E24A2">
              <w:t>на подключение оборудования к инженерным системам.</w:t>
            </w:r>
          </w:p>
          <w:p w:rsidR="005772E9" w:rsidRPr="003E24A2" w:rsidRDefault="005772E9" w:rsidP="005772E9">
            <w:pPr>
              <w:pStyle w:val="a5"/>
              <w:numPr>
                <w:ilvl w:val="0"/>
                <w:numId w:val="24"/>
              </w:numPr>
              <w:suppressAutoHyphens/>
              <w:spacing w:before="60" w:after="60" w:line="240" w:lineRule="auto"/>
              <w:jc w:val="both"/>
            </w:pPr>
            <w:r w:rsidRPr="003E24A2">
              <w:t>Все изменения в рабочей документации относительно проектной согласовать с Заказчиком с предоставлением обосновывающих материалов;</w:t>
            </w:r>
          </w:p>
          <w:p w:rsidR="00CC0C6A" w:rsidRPr="003E24A2" w:rsidRDefault="005772E9" w:rsidP="005772E9">
            <w:pPr>
              <w:pStyle w:val="a5"/>
              <w:numPr>
                <w:ilvl w:val="0"/>
                <w:numId w:val="24"/>
              </w:numPr>
              <w:suppressAutoHyphens/>
              <w:spacing w:before="60" w:after="60" w:line="240" w:lineRule="auto"/>
              <w:jc w:val="both"/>
            </w:pPr>
            <w:r w:rsidRPr="003E24A2">
              <w:t>Внести изменения в рабочую документацию с учётом фактического расположения оборудования на стадии строительства Терминала (при необходимости). Исходные данные для изменений предоставляет Заказчик.</w:t>
            </w:r>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CC0C6A" w:rsidP="002D4AB2">
            <w:pPr>
              <w:pStyle w:val="21"/>
              <w:widowControl w:val="0"/>
              <w:suppressAutoHyphens/>
              <w:spacing w:after="0" w:line="240" w:lineRule="auto"/>
              <w:ind w:left="0"/>
              <w:jc w:val="center"/>
              <w:rPr>
                <w:color w:val="000000" w:themeColor="text1"/>
                <w:sz w:val="24"/>
                <w:szCs w:val="24"/>
              </w:rPr>
            </w:pPr>
            <w:r w:rsidRPr="003E24A2">
              <w:rPr>
                <w:sz w:val="24"/>
                <w:szCs w:val="24"/>
              </w:rPr>
              <w:t>Требования к электрохимической защите свайных оснований причалов и навигационных знаков</w:t>
            </w:r>
          </w:p>
        </w:tc>
        <w:tc>
          <w:tcPr>
            <w:tcW w:w="7544" w:type="dxa"/>
            <w:shd w:val="clear" w:color="auto" w:fill="auto"/>
          </w:tcPr>
          <w:p w:rsidR="00711AA9" w:rsidRPr="003E24A2" w:rsidRDefault="00711AA9" w:rsidP="005772E9">
            <w:pPr>
              <w:pStyle w:val="a5"/>
              <w:numPr>
                <w:ilvl w:val="0"/>
                <w:numId w:val="23"/>
              </w:numPr>
              <w:suppressAutoHyphens/>
              <w:spacing w:before="60" w:after="60" w:line="240" w:lineRule="auto"/>
              <w:jc w:val="both"/>
            </w:pPr>
            <w:r w:rsidRPr="003E24A2">
              <w:t xml:space="preserve">Обоснование необходимости электрохимической защиты (далее - ЭХЗ) для всех гидротехнических сооружений морского терминала и </w:t>
            </w:r>
            <w:r w:rsidR="00AB2EFD" w:rsidRPr="003E24A2">
              <w:t xml:space="preserve">выполнить </w:t>
            </w:r>
            <w:r w:rsidRPr="003E24A2">
              <w:t>анализ возможных для применения видов ЭХЗ исходя из номенклатуры грузов и коррозионно</w:t>
            </w:r>
            <w:r w:rsidR="00C0133B" w:rsidRPr="003E24A2">
              <w:t>й агрессивности грунтов и воды;</w:t>
            </w:r>
          </w:p>
          <w:p w:rsidR="00E00A12" w:rsidRPr="003E24A2" w:rsidRDefault="00E00A12" w:rsidP="005772E9">
            <w:pPr>
              <w:pStyle w:val="a5"/>
              <w:numPr>
                <w:ilvl w:val="0"/>
                <w:numId w:val="23"/>
              </w:numPr>
              <w:suppressAutoHyphens/>
              <w:spacing w:before="60" w:after="60" w:line="240" w:lineRule="auto"/>
              <w:jc w:val="both"/>
            </w:pPr>
            <w:r w:rsidRPr="003E24A2">
              <w:t>Обоснование выбора типа ЭХЗ для всех гидротехнических сооружений морского терминала;</w:t>
            </w:r>
          </w:p>
          <w:p w:rsidR="00711AA9" w:rsidRPr="003E24A2" w:rsidRDefault="00711AA9" w:rsidP="005772E9">
            <w:pPr>
              <w:pStyle w:val="a5"/>
              <w:numPr>
                <w:ilvl w:val="0"/>
                <w:numId w:val="23"/>
              </w:numPr>
              <w:suppressAutoHyphens/>
              <w:spacing w:before="60" w:after="60" w:line="240" w:lineRule="auto"/>
              <w:ind w:left="357" w:hanging="357"/>
              <w:jc w:val="both"/>
            </w:pPr>
            <w:r w:rsidRPr="003E24A2">
              <w:t>Разработка проектной документации по защите металлоконструкций гидротехнических сооружений объекта стр</w:t>
            </w:r>
            <w:r w:rsidR="00C0133B" w:rsidRPr="003E24A2">
              <w:t>оительства с использованием ЭХЗ;</w:t>
            </w:r>
          </w:p>
          <w:p w:rsidR="00711AA9" w:rsidRPr="003E24A2" w:rsidRDefault="00711AA9" w:rsidP="005772E9">
            <w:pPr>
              <w:pStyle w:val="a5"/>
              <w:numPr>
                <w:ilvl w:val="1"/>
                <w:numId w:val="23"/>
              </w:numPr>
              <w:suppressAutoHyphens/>
              <w:spacing w:before="60" w:after="60" w:line="240" w:lineRule="auto"/>
              <w:jc w:val="both"/>
            </w:pPr>
            <w:r w:rsidRPr="003E24A2">
              <w:t>Рассмотреть различные варианты системы ЭХЗ. Привести технико-экономичес</w:t>
            </w:r>
            <w:r w:rsidR="00C0133B" w:rsidRPr="003E24A2">
              <w:t>кое обоснование выбранного типа;</w:t>
            </w:r>
          </w:p>
          <w:p w:rsidR="00711AA9" w:rsidRPr="003E24A2" w:rsidRDefault="00711AA9" w:rsidP="005772E9">
            <w:pPr>
              <w:pStyle w:val="a5"/>
              <w:numPr>
                <w:ilvl w:val="1"/>
                <w:numId w:val="23"/>
              </w:numPr>
              <w:suppressAutoHyphens/>
              <w:spacing w:before="60" w:after="60" w:line="240" w:lineRule="auto"/>
              <w:jc w:val="both"/>
            </w:pPr>
            <w:r w:rsidRPr="003E24A2">
              <w:t>Провести расчет выбранной системы ЭХЗ. По результатам расчета:</w:t>
            </w:r>
          </w:p>
          <w:p w:rsidR="00711AA9" w:rsidRPr="003E24A2" w:rsidRDefault="00711AA9" w:rsidP="005772E9">
            <w:pPr>
              <w:pStyle w:val="a5"/>
              <w:numPr>
                <w:ilvl w:val="2"/>
                <w:numId w:val="23"/>
              </w:numPr>
              <w:suppressAutoHyphens/>
              <w:spacing w:before="60" w:after="60" w:line="240" w:lineRule="auto"/>
              <w:jc w:val="both"/>
            </w:pPr>
            <w:r w:rsidRPr="003E24A2">
              <w:t xml:space="preserve">Подобрать состав и технические характеристики необходимого оборудования и элементов для обеспечения </w:t>
            </w:r>
            <w:r w:rsidR="00C0133B" w:rsidRPr="003E24A2">
              <w:t>ЭХЗ;</w:t>
            </w:r>
          </w:p>
          <w:p w:rsidR="00711AA9" w:rsidRPr="003E24A2" w:rsidRDefault="00711AA9" w:rsidP="005772E9">
            <w:pPr>
              <w:pStyle w:val="a5"/>
              <w:numPr>
                <w:ilvl w:val="2"/>
                <w:numId w:val="23"/>
              </w:numPr>
              <w:suppressAutoHyphens/>
              <w:spacing w:before="60" w:after="60" w:line="240" w:lineRule="auto"/>
              <w:jc w:val="both"/>
            </w:pPr>
            <w:r w:rsidRPr="003E24A2">
              <w:t>Привести схему разме</w:t>
            </w:r>
            <w:r w:rsidR="00C0133B" w:rsidRPr="003E24A2">
              <w:t>щения подобранного оборудования;</w:t>
            </w:r>
          </w:p>
          <w:p w:rsidR="00711AA9" w:rsidRPr="003E24A2" w:rsidRDefault="00711AA9" w:rsidP="005772E9">
            <w:pPr>
              <w:pStyle w:val="a5"/>
              <w:numPr>
                <w:ilvl w:val="2"/>
                <w:numId w:val="23"/>
              </w:numPr>
              <w:suppressAutoHyphens/>
              <w:spacing w:before="60" w:after="60" w:line="240" w:lineRule="auto"/>
              <w:jc w:val="both"/>
            </w:pPr>
            <w:r w:rsidRPr="003E24A2">
              <w:t>Привести технические требования к мон</w:t>
            </w:r>
            <w:r w:rsidR="00BD7B7B" w:rsidRPr="003E24A2">
              <w:t>тажу и эксплуатации системы ЭХЗ;</w:t>
            </w:r>
          </w:p>
          <w:p w:rsidR="00BD7B7B" w:rsidRPr="003E24A2" w:rsidRDefault="00BD7B7B" w:rsidP="00BD7B7B">
            <w:pPr>
              <w:pStyle w:val="a5"/>
              <w:numPr>
                <w:ilvl w:val="2"/>
                <w:numId w:val="23"/>
              </w:numPr>
              <w:suppressAutoHyphens/>
              <w:spacing w:before="60" w:after="60" w:line="240" w:lineRule="auto"/>
              <w:jc w:val="both"/>
            </w:pPr>
            <w:r w:rsidRPr="003E24A2">
              <w:t>Определить потребность в электроэнергии по каждому варианту.</w:t>
            </w:r>
          </w:p>
          <w:p w:rsidR="00711AA9" w:rsidRPr="003E24A2" w:rsidRDefault="00711AA9" w:rsidP="005772E9">
            <w:pPr>
              <w:pStyle w:val="a5"/>
              <w:numPr>
                <w:ilvl w:val="0"/>
                <w:numId w:val="23"/>
              </w:numPr>
              <w:suppressAutoHyphens/>
              <w:spacing w:before="60" w:after="60" w:line="240" w:lineRule="auto"/>
              <w:ind w:left="357" w:hanging="357"/>
              <w:jc w:val="both"/>
            </w:pPr>
            <w:r w:rsidRPr="003E24A2">
              <w:t>При проектировании системы ЭХЗ учесть воздействие ледовых образова</w:t>
            </w:r>
            <w:r w:rsidR="00C0133B" w:rsidRPr="003E24A2">
              <w:t>ний на внешнюю часть сооружений</w:t>
            </w:r>
            <w:r w:rsidR="00C0133B" w:rsidRPr="003E24A2">
              <w:rPr>
                <w:lang w:val="en-US"/>
              </w:rPr>
              <w:t>;</w:t>
            </w:r>
          </w:p>
          <w:p w:rsidR="000A33A6" w:rsidRPr="003E24A2" w:rsidRDefault="00711AA9" w:rsidP="005772E9">
            <w:pPr>
              <w:pStyle w:val="a5"/>
              <w:numPr>
                <w:ilvl w:val="0"/>
                <w:numId w:val="23"/>
              </w:numPr>
              <w:suppressAutoHyphens/>
              <w:spacing w:before="60" w:after="60" w:line="240" w:lineRule="auto"/>
              <w:ind w:left="357" w:hanging="357"/>
              <w:jc w:val="both"/>
            </w:pPr>
            <w:r w:rsidRPr="003E24A2">
              <w:t>Дать оценку безопасности использования электрохимической защиты гидротехнических сооружений в составе нефтеналивных причалов.</w:t>
            </w:r>
          </w:p>
        </w:tc>
      </w:tr>
      <w:tr w:rsidR="00425557" w:rsidRPr="003E24A2" w:rsidTr="00D062F5">
        <w:trPr>
          <w:jc w:val="center"/>
        </w:trPr>
        <w:tc>
          <w:tcPr>
            <w:tcW w:w="567" w:type="dxa"/>
            <w:shd w:val="clear" w:color="auto" w:fill="auto"/>
          </w:tcPr>
          <w:p w:rsidR="00425557" w:rsidRPr="003E24A2" w:rsidRDefault="00425557" w:rsidP="00BC4DAF">
            <w:pPr>
              <w:pStyle w:val="a5"/>
              <w:numPr>
                <w:ilvl w:val="0"/>
                <w:numId w:val="1"/>
              </w:numPr>
              <w:suppressAutoHyphens/>
              <w:spacing w:after="0" w:line="240" w:lineRule="auto"/>
              <w:ind w:left="0" w:firstLine="0"/>
            </w:pPr>
          </w:p>
        </w:tc>
        <w:tc>
          <w:tcPr>
            <w:tcW w:w="2690" w:type="dxa"/>
            <w:shd w:val="clear" w:color="auto" w:fill="auto"/>
          </w:tcPr>
          <w:p w:rsidR="00425557" w:rsidRPr="003E24A2" w:rsidRDefault="00425557" w:rsidP="002D4AB2">
            <w:pPr>
              <w:pStyle w:val="21"/>
              <w:widowControl w:val="0"/>
              <w:suppressAutoHyphens/>
              <w:spacing w:after="0" w:line="240" w:lineRule="auto"/>
              <w:ind w:left="0"/>
              <w:jc w:val="center"/>
              <w:rPr>
                <w:sz w:val="24"/>
                <w:szCs w:val="24"/>
              </w:rPr>
            </w:pPr>
            <w:r w:rsidRPr="003E24A2">
              <w:rPr>
                <w:sz w:val="24"/>
                <w:szCs w:val="24"/>
              </w:rPr>
              <w:t>Требования к технологическим решениям</w:t>
            </w:r>
          </w:p>
        </w:tc>
        <w:tc>
          <w:tcPr>
            <w:tcW w:w="7544" w:type="dxa"/>
            <w:shd w:val="clear" w:color="auto" w:fill="auto"/>
          </w:tcPr>
          <w:p w:rsidR="00425557" w:rsidRPr="003E24A2" w:rsidRDefault="00425557" w:rsidP="00A64C9C">
            <w:pPr>
              <w:suppressAutoHyphens/>
              <w:spacing w:before="60" w:after="60" w:line="240" w:lineRule="auto"/>
              <w:jc w:val="both"/>
            </w:pPr>
            <w:r w:rsidRPr="003E24A2">
              <w:rPr>
                <w:iCs/>
              </w:rPr>
              <w:t>Технические</w:t>
            </w:r>
            <w:r w:rsidRPr="003E24A2">
              <w:t xml:space="preserve"> решения должны быть разработаны на </w:t>
            </w:r>
            <w:proofErr w:type="gramStart"/>
            <w:r w:rsidRPr="003E24A2">
              <w:t>основании действующих на</w:t>
            </w:r>
            <w:proofErr w:type="gramEnd"/>
            <w:r w:rsidRPr="003E24A2">
              <w:t xml:space="preserve"> территории РФ строительных норм и правил, </w:t>
            </w:r>
            <w:r w:rsidRPr="003E24A2">
              <w:rPr>
                <w:iCs/>
              </w:rPr>
              <w:t>технических</w:t>
            </w:r>
            <w:r w:rsidRPr="003E24A2">
              <w:t>, экологических, санитарно-гигиенических, противопожарных и других норм, технических регламентов.</w:t>
            </w:r>
          </w:p>
        </w:tc>
      </w:tr>
      <w:tr w:rsidR="00A64C9C" w:rsidRPr="003E24A2" w:rsidTr="00D062F5">
        <w:trPr>
          <w:jc w:val="center"/>
        </w:trPr>
        <w:tc>
          <w:tcPr>
            <w:tcW w:w="567" w:type="dxa"/>
            <w:shd w:val="clear" w:color="auto" w:fill="auto"/>
          </w:tcPr>
          <w:p w:rsidR="00A64C9C" w:rsidRPr="003E24A2" w:rsidRDefault="00A64C9C" w:rsidP="00BC4DAF">
            <w:pPr>
              <w:pStyle w:val="a5"/>
              <w:numPr>
                <w:ilvl w:val="0"/>
                <w:numId w:val="1"/>
              </w:numPr>
              <w:suppressAutoHyphens/>
              <w:spacing w:after="0" w:line="240" w:lineRule="auto"/>
              <w:ind w:left="0" w:firstLine="0"/>
            </w:pPr>
          </w:p>
        </w:tc>
        <w:tc>
          <w:tcPr>
            <w:tcW w:w="2690" w:type="dxa"/>
            <w:shd w:val="clear" w:color="auto" w:fill="auto"/>
          </w:tcPr>
          <w:p w:rsidR="00A64C9C" w:rsidRPr="003E24A2" w:rsidRDefault="00A64C9C" w:rsidP="002D4AB2">
            <w:pPr>
              <w:pStyle w:val="21"/>
              <w:widowControl w:val="0"/>
              <w:suppressAutoHyphens/>
              <w:spacing w:after="0" w:line="240" w:lineRule="auto"/>
              <w:ind w:left="0"/>
              <w:jc w:val="center"/>
              <w:rPr>
                <w:sz w:val="24"/>
                <w:szCs w:val="24"/>
              </w:rPr>
            </w:pPr>
            <w:r w:rsidRPr="003E24A2">
              <w:rPr>
                <w:sz w:val="24"/>
                <w:szCs w:val="24"/>
              </w:rPr>
              <w:t>Требования к охране окружающей среды</w:t>
            </w:r>
          </w:p>
        </w:tc>
        <w:tc>
          <w:tcPr>
            <w:tcW w:w="7544" w:type="dxa"/>
            <w:shd w:val="clear" w:color="auto" w:fill="auto"/>
          </w:tcPr>
          <w:p w:rsidR="00A64C9C" w:rsidRPr="003E24A2" w:rsidRDefault="00A64C9C" w:rsidP="00A64C9C">
            <w:pPr>
              <w:suppressAutoHyphens/>
              <w:spacing w:before="60" w:after="60" w:line="240" w:lineRule="auto"/>
              <w:jc w:val="both"/>
            </w:pPr>
            <w:r w:rsidRPr="003E24A2">
              <w:t>Проектные решения должны обеспечить предотвращение и (или) снижение возможного негативного воздействия строительных работ на окружающую среду и рациональное использование природных ресурсов.</w:t>
            </w:r>
          </w:p>
        </w:tc>
      </w:tr>
      <w:tr w:rsidR="0009683D" w:rsidRPr="003E24A2" w:rsidTr="00D062F5">
        <w:trPr>
          <w:jc w:val="center"/>
        </w:trPr>
        <w:tc>
          <w:tcPr>
            <w:tcW w:w="567" w:type="dxa"/>
            <w:shd w:val="clear" w:color="auto" w:fill="auto"/>
          </w:tcPr>
          <w:p w:rsidR="0009683D" w:rsidRPr="003E24A2" w:rsidRDefault="0009683D" w:rsidP="00BC4DAF">
            <w:pPr>
              <w:pStyle w:val="a5"/>
              <w:numPr>
                <w:ilvl w:val="0"/>
                <w:numId w:val="1"/>
              </w:numPr>
              <w:suppressAutoHyphens/>
              <w:spacing w:after="0" w:line="240" w:lineRule="auto"/>
              <w:ind w:left="0" w:firstLine="0"/>
            </w:pPr>
          </w:p>
        </w:tc>
        <w:tc>
          <w:tcPr>
            <w:tcW w:w="2690" w:type="dxa"/>
            <w:shd w:val="clear" w:color="auto" w:fill="auto"/>
          </w:tcPr>
          <w:p w:rsidR="0009683D" w:rsidRPr="003E24A2" w:rsidRDefault="0009683D" w:rsidP="002D4AB2">
            <w:pPr>
              <w:pStyle w:val="21"/>
              <w:widowControl w:val="0"/>
              <w:suppressAutoHyphens/>
              <w:spacing w:after="0" w:line="240" w:lineRule="auto"/>
              <w:ind w:left="0"/>
              <w:jc w:val="center"/>
              <w:rPr>
                <w:sz w:val="24"/>
                <w:szCs w:val="24"/>
              </w:rPr>
            </w:pPr>
            <w:r w:rsidRPr="003E24A2">
              <w:rPr>
                <w:sz w:val="24"/>
                <w:szCs w:val="24"/>
              </w:rPr>
              <w:t xml:space="preserve">Согласования и экспертизы </w:t>
            </w:r>
            <w:r w:rsidRPr="003E24A2">
              <w:rPr>
                <w:sz w:val="24"/>
                <w:szCs w:val="24"/>
              </w:rPr>
              <w:lastRenderedPageBreak/>
              <w:t>документации в соответствии с требованиями законодательства РФ</w:t>
            </w:r>
          </w:p>
        </w:tc>
        <w:tc>
          <w:tcPr>
            <w:tcW w:w="7544" w:type="dxa"/>
            <w:shd w:val="clear" w:color="auto" w:fill="auto"/>
          </w:tcPr>
          <w:p w:rsidR="00DF5AB4" w:rsidRPr="003E24A2" w:rsidRDefault="00324B80" w:rsidP="00DF5AB4">
            <w:pPr>
              <w:pStyle w:val="a5"/>
              <w:numPr>
                <w:ilvl w:val="0"/>
                <w:numId w:val="20"/>
              </w:numPr>
              <w:suppressAutoHyphens/>
              <w:spacing w:before="60" w:after="60" w:line="240" w:lineRule="auto"/>
              <w:jc w:val="both"/>
            </w:pPr>
            <w:r w:rsidRPr="003E24A2">
              <w:lastRenderedPageBreak/>
              <w:t>П</w:t>
            </w:r>
            <w:r w:rsidR="00DF5AB4" w:rsidRPr="003E24A2">
              <w:t xml:space="preserve">одрядчик участвует с Застройщиком в согласовании документации с органами исполнительной власти или </w:t>
            </w:r>
            <w:r w:rsidR="00DF5AB4" w:rsidRPr="003E24A2">
              <w:lastRenderedPageBreak/>
              <w:t xml:space="preserve">подведомственными им учреждениями, уполномоченными на проведение государственной экспертизы, органами местного самоуправления и иными организациями; </w:t>
            </w:r>
          </w:p>
          <w:p w:rsidR="00DF5AB4" w:rsidRPr="003E24A2" w:rsidRDefault="00324B80" w:rsidP="00DF5AB4">
            <w:pPr>
              <w:pStyle w:val="a5"/>
              <w:numPr>
                <w:ilvl w:val="0"/>
                <w:numId w:val="20"/>
              </w:numPr>
              <w:suppressAutoHyphens/>
              <w:spacing w:before="60" w:after="60" w:line="240" w:lineRule="auto"/>
              <w:jc w:val="both"/>
            </w:pPr>
            <w:r w:rsidRPr="003E24A2">
              <w:t>П</w:t>
            </w:r>
            <w:r w:rsidR="00DF5AB4" w:rsidRPr="003E24A2">
              <w:t xml:space="preserve">одрядчик проводит техническое сопровождение и консультацию </w:t>
            </w:r>
            <w:r w:rsidRPr="003E24A2">
              <w:t>Заказчика</w:t>
            </w:r>
            <w:r w:rsidR="00DF5AB4" w:rsidRPr="003E24A2">
              <w:t xml:space="preserve"> в части разрабатываемых </w:t>
            </w:r>
            <w:r w:rsidRPr="003E24A2">
              <w:t>П</w:t>
            </w:r>
            <w:r w:rsidR="00DF5AB4" w:rsidRPr="003E24A2">
              <w:t>одрядчиком разделов.</w:t>
            </w:r>
          </w:p>
          <w:p w:rsidR="00DF5AB4" w:rsidRPr="003E24A2" w:rsidRDefault="00324B80" w:rsidP="00DF5AB4">
            <w:pPr>
              <w:pStyle w:val="a5"/>
              <w:numPr>
                <w:ilvl w:val="0"/>
                <w:numId w:val="20"/>
              </w:numPr>
              <w:suppressAutoHyphens/>
              <w:spacing w:before="60" w:after="60" w:line="240" w:lineRule="auto"/>
              <w:jc w:val="both"/>
            </w:pPr>
            <w:r w:rsidRPr="003E24A2">
              <w:t>П</w:t>
            </w:r>
            <w:r w:rsidR="00DF5AB4" w:rsidRPr="003E24A2">
              <w:t xml:space="preserve">одрядчик участвует в согласовании документации с Застройщиком, </w:t>
            </w:r>
            <w:proofErr w:type="spellStart"/>
            <w:r w:rsidR="00DF5AB4" w:rsidRPr="003E24A2">
              <w:t>Госкорпорацией</w:t>
            </w:r>
            <w:proofErr w:type="spellEnd"/>
            <w:r w:rsidR="00DF5AB4" w:rsidRPr="003E24A2">
              <w:t xml:space="preserve"> «</w:t>
            </w:r>
            <w:proofErr w:type="spellStart"/>
            <w:r w:rsidR="00DF5AB4" w:rsidRPr="003E24A2">
              <w:t>Росатом</w:t>
            </w:r>
            <w:proofErr w:type="spellEnd"/>
            <w:r w:rsidR="00DF5AB4" w:rsidRPr="003E24A2">
              <w:t>», ФГУП «</w:t>
            </w:r>
            <w:proofErr w:type="spellStart"/>
            <w:r w:rsidR="00DF5AB4" w:rsidRPr="003E24A2">
              <w:t>Росморпорт</w:t>
            </w:r>
            <w:proofErr w:type="spellEnd"/>
            <w:r w:rsidR="00DF5AB4" w:rsidRPr="003E24A2">
              <w:t>;</w:t>
            </w:r>
          </w:p>
          <w:p w:rsidR="00BB0227" w:rsidRPr="003E24A2" w:rsidRDefault="00324B80" w:rsidP="00DF5AB4">
            <w:pPr>
              <w:pStyle w:val="a5"/>
              <w:numPr>
                <w:ilvl w:val="0"/>
                <w:numId w:val="20"/>
              </w:numPr>
              <w:suppressAutoHyphens/>
              <w:spacing w:before="60" w:after="60" w:line="240" w:lineRule="auto"/>
              <w:jc w:val="both"/>
            </w:pPr>
            <w:proofErr w:type="gramStart"/>
            <w:r w:rsidRPr="003E24A2">
              <w:t>П</w:t>
            </w:r>
            <w:r w:rsidR="00DF5AB4" w:rsidRPr="003E24A2">
              <w:t>одрядчик обязан провести проектно-техническое сопровождение процесса согласования и экспертизы Проектной документации в установленном законодательством Российской Федерации порядке до получения положительного заключения Федерального агентства по рыболовству, Государственной экологической экспертизы и ФАУ «</w:t>
            </w:r>
            <w:proofErr w:type="spellStart"/>
            <w:r w:rsidR="00DF5AB4" w:rsidRPr="003E24A2">
              <w:t>Главгосэкспертиза</w:t>
            </w:r>
            <w:proofErr w:type="spellEnd"/>
            <w:r w:rsidR="00DF5AB4" w:rsidRPr="003E24A2">
              <w:t xml:space="preserve"> России».</w:t>
            </w:r>
            <w:proofErr w:type="gramEnd"/>
          </w:p>
        </w:tc>
      </w:tr>
      <w:tr w:rsidR="00A353E8" w:rsidRPr="003E24A2" w:rsidTr="00D062F5">
        <w:trPr>
          <w:jc w:val="center"/>
        </w:trPr>
        <w:tc>
          <w:tcPr>
            <w:tcW w:w="567" w:type="dxa"/>
            <w:shd w:val="clear" w:color="auto" w:fill="auto"/>
          </w:tcPr>
          <w:p w:rsidR="00A353E8" w:rsidRPr="003E24A2" w:rsidRDefault="00A353E8" w:rsidP="00BC4DAF">
            <w:pPr>
              <w:pStyle w:val="a5"/>
              <w:numPr>
                <w:ilvl w:val="0"/>
                <w:numId w:val="1"/>
              </w:numPr>
              <w:suppressAutoHyphens/>
              <w:spacing w:after="0" w:line="240" w:lineRule="auto"/>
              <w:ind w:left="0" w:firstLine="0"/>
            </w:pPr>
          </w:p>
        </w:tc>
        <w:tc>
          <w:tcPr>
            <w:tcW w:w="2690" w:type="dxa"/>
            <w:shd w:val="clear" w:color="auto" w:fill="auto"/>
          </w:tcPr>
          <w:p w:rsidR="00A353E8" w:rsidRPr="003E24A2" w:rsidRDefault="0009683D" w:rsidP="002D4AB2">
            <w:pPr>
              <w:suppressAutoHyphens/>
              <w:spacing w:before="60" w:after="60" w:line="240" w:lineRule="auto"/>
              <w:jc w:val="center"/>
              <w:rPr>
                <w:color w:val="000000" w:themeColor="text1"/>
              </w:rPr>
            </w:pPr>
            <w:r w:rsidRPr="003E24A2">
              <w:t>Исходные данные</w:t>
            </w:r>
          </w:p>
        </w:tc>
        <w:tc>
          <w:tcPr>
            <w:tcW w:w="7544" w:type="dxa"/>
            <w:shd w:val="clear" w:color="auto" w:fill="auto"/>
          </w:tcPr>
          <w:p w:rsidR="00E64C64" w:rsidRPr="003E24A2" w:rsidRDefault="00E64C64" w:rsidP="005772E9">
            <w:pPr>
              <w:pStyle w:val="a5"/>
              <w:numPr>
                <w:ilvl w:val="0"/>
                <w:numId w:val="19"/>
              </w:numPr>
              <w:suppressAutoHyphens/>
              <w:spacing w:before="60" w:after="60" w:line="240" w:lineRule="auto"/>
              <w:jc w:val="both"/>
            </w:pPr>
            <w:r w:rsidRPr="003E24A2">
              <w:t>Конструктивные решения гидротехнических сооружений;</w:t>
            </w:r>
          </w:p>
          <w:p w:rsidR="00E64C64" w:rsidRPr="003E24A2" w:rsidRDefault="00E64C64" w:rsidP="005772E9">
            <w:pPr>
              <w:pStyle w:val="a5"/>
              <w:numPr>
                <w:ilvl w:val="0"/>
                <w:numId w:val="19"/>
              </w:numPr>
              <w:suppressAutoHyphens/>
              <w:spacing w:before="60" w:after="60" w:line="240" w:lineRule="auto"/>
              <w:jc w:val="both"/>
            </w:pPr>
            <w:r w:rsidRPr="003E24A2">
              <w:t>Данные инженерных изысканий;</w:t>
            </w:r>
          </w:p>
          <w:p w:rsidR="00E64C64" w:rsidRPr="003E24A2" w:rsidRDefault="00E64C64" w:rsidP="005772E9">
            <w:pPr>
              <w:pStyle w:val="a5"/>
              <w:numPr>
                <w:ilvl w:val="0"/>
                <w:numId w:val="19"/>
              </w:numPr>
              <w:suppressAutoHyphens/>
              <w:spacing w:before="60" w:after="60" w:line="240" w:lineRule="auto"/>
              <w:jc w:val="both"/>
            </w:pPr>
            <w:r w:rsidRPr="003E24A2">
              <w:t>Сведения о составе и необходимые характеристики судов;</w:t>
            </w:r>
          </w:p>
          <w:p w:rsidR="00E00A12" w:rsidRPr="003E24A2" w:rsidRDefault="00E00A12" w:rsidP="005772E9">
            <w:pPr>
              <w:pStyle w:val="a5"/>
              <w:numPr>
                <w:ilvl w:val="0"/>
                <w:numId w:val="19"/>
              </w:numPr>
              <w:suppressAutoHyphens/>
              <w:spacing w:before="60" w:after="60" w:line="240" w:lineRule="auto"/>
              <w:jc w:val="both"/>
            </w:pPr>
            <w:r w:rsidRPr="003E24A2">
              <w:t>Номенклатура грузов;</w:t>
            </w:r>
          </w:p>
          <w:p w:rsidR="0009683D" w:rsidRPr="003E24A2" w:rsidRDefault="0009683D" w:rsidP="00372488">
            <w:pPr>
              <w:pStyle w:val="a5"/>
              <w:numPr>
                <w:ilvl w:val="0"/>
                <w:numId w:val="19"/>
              </w:numPr>
              <w:suppressAutoHyphens/>
              <w:spacing w:before="60" w:after="60" w:line="240" w:lineRule="auto"/>
              <w:jc w:val="both"/>
            </w:pPr>
            <w:r w:rsidRPr="003E24A2">
              <w:t>Дополнительная информация предоставляе</w:t>
            </w:r>
            <w:r w:rsidR="00DF5AB4" w:rsidRPr="003E24A2">
              <w:t xml:space="preserve">тся по письменному запросу </w:t>
            </w:r>
            <w:r w:rsidR="00372488" w:rsidRPr="003E24A2">
              <w:t>П</w:t>
            </w:r>
            <w:r w:rsidR="00CF498D" w:rsidRPr="003E24A2">
              <w:t>о</w:t>
            </w:r>
            <w:r w:rsidRPr="003E24A2">
              <w:t>дрядчика</w:t>
            </w:r>
            <w:r w:rsidR="000D5F0D" w:rsidRPr="003E24A2">
              <w:t xml:space="preserve"> (при наличии информации)</w:t>
            </w:r>
            <w:r w:rsidRPr="003E24A2">
              <w:t>.</w:t>
            </w:r>
          </w:p>
        </w:tc>
      </w:tr>
      <w:tr w:rsidR="00BB0227" w:rsidRPr="003E24A2" w:rsidTr="00D062F5">
        <w:trPr>
          <w:jc w:val="center"/>
        </w:trPr>
        <w:tc>
          <w:tcPr>
            <w:tcW w:w="567" w:type="dxa"/>
            <w:shd w:val="clear" w:color="auto" w:fill="auto"/>
          </w:tcPr>
          <w:p w:rsidR="00BB0227" w:rsidRPr="003E24A2" w:rsidRDefault="00BB0227" w:rsidP="00BC4DAF">
            <w:pPr>
              <w:pStyle w:val="a5"/>
              <w:numPr>
                <w:ilvl w:val="0"/>
                <w:numId w:val="1"/>
              </w:numPr>
              <w:suppressAutoHyphens/>
              <w:spacing w:after="0" w:line="240" w:lineRule="auto"/>
              <w:ind w:left="0" w:firstLine="0"/>
            </w:pPr>
          </w:p>
        </w:tc>
        <w:tc>
          <w:tcPr>
            <w:tcW w:w="2690" w:type="dxa"/>
            <w:shd w:val="clear" w:color="auto" w:fill="auto"/>
          </w:tcPr>
          <w:p w:rsidR="00BB0227" w:rsidRPr="003E24A2" w:rsidRDefault="00BB0227" w:rsidP="002D4AB2">
            <w:pPr>
              <w:suppressAutoHyphens/>
              <w:spacing w:before="60" w:after="60" w:line="240" w:lineRule="auto"/>
              <w:jc w:val="center"/>
            </w:pPr>
            <w:r w:rsidRPr="003E24A2">
              <w:t>Требования к сметной документации</w:t>
            </w:r>
          </w:p>
        </w:tc>
        <w:tc>
          <w:tcPr>
            <w:tcW w:w="7544" w:type="dxa"/>
            <w:shd w:val="clear" w:color="auto" w:fill="auto"/>
          </w:tcPr>
          <w:p w:rsidR="00BB0227" w:rsidRPr="003E24A2" w:rsidRDefault="00BB0227" w:rsidP="005772E9">
            <w:pPr>
              <w:keepNext/>
              <w:keepLines/>
              <w:pageBreakBefore/>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 xml:space="preserve">Состав и содержание раздела «Смета на строительство объектов капитального строительства» (Смета) должны соответствовать требованиям </w:t>
            </w:r>
            <w:r w:rsidRPr="003E24A2">
              <w:rPr>
                <w:rFonts w:eastAsia="Calibri"/>
                <w:lang w:eastAsia="en-US"/>
              </w:rPr>
              <w:t>«Методики определения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Российской Федерации № 421/</w:t>
            </w:r>
            <w:proofErr w:type="spellStart"/>
            <w:proofErr w:type="gramStart"/>
            <w:r w:rsidRPr="003E24A2">
              <w:rPr>
                <w:rFonts w:eastAsia="Calibri"/>
                <w:lang w:eastAsia="en-US"/>
              </w:rPr>
              <w:t>пр</w:t>
            </w:r>
            <w:proofErr w:type="spellEnd"/>
            <w:proofErr w:type="gramEnd"/>
            <w:r w:rsidRPr="003E24A2">
              <w:rPr>
                <w:rFonts w:eastAsia="Calibri"/>
                <w:lang w:eastAsia="en-US"/>
              </w:rPr>
              <w:t xml:space="preserve"> от 04.08.2020 г. и введенной в действие с 05.10.2020 г. (далее </w:t>
            </w:r>
            <w:proofErr w:type="gramStart"/>
            <w:r w:rsidRPr="003E24A2">
              <w:rPr>
                <w:rFonts w:eastAsia="Calibri"/>
                <w:lang w:eastAsia="en-US"/>
              </w:rPr>
              <w:t>Методика);</w:t>
            </w:r>
            <w:proofErr w:type="gramEnd"/>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Стоимость строительства в Смете должна быть определена базисно - индексным методом по расценкам Федеральной сметно-нормативной базы ФСНБ-2020, введённой в действие приказом Минстроя России от 26.12.2019 года №876/</w:t>
            </w:r>
            <w:proofErr w:type="spellStart"/>
            <w:proofErr w:type="gramStart"/>
            <w:r w:rsidRPr="003E24A2">
              <w:rPr>
                <w:rFonts w:eastAsia="Calibri"/>
                <w:color w:val="000000"/>
                <w:lang w:eastAsia="en-US"/>
              </w:rPr>
              <w:t>пр</w:t>
            </w:r>
            <w:proofErr w:type="spellEnd"/>
            <w:proofErr w:type="gramEnd"/>
            <w:r w:rsidRPr="003E24A2">
              <w:rPr>
                <w:rFonts w:eastAsia="Calibri"/>
                <w:color w:val="000000"/>
                <w:lang w:eastAsia="en-US"/>
              </w:rPr>
              <w:t xml:space="preserve"> и внесённой в федеральный реестр сметных нормативов, подлежащих применению при определении стоимости объектов капитального строительства, </w:t>
            </w:r>
            <w:r w:rsidRPr="003E24A2">
              <w:rPr>
                <w:rFonts w:eastAsia="Calibri"/>
                <w:lang w:eastAsia="en-US"/>
              </w:rPr>
              <w:t>с учетом всех изменений и дополнений;</w:t>
            </w:r>
          </w:p>
          <w:p w:rsidR="00BB0227" w:rsidRPr="003E24A2" w:rsidRDefault="00BB0227" w:rsidP="005772E9">
            <w:pPr>
              <w:keepLines/>
              <w:numPr>
                <w:ilvl w:val="0"/>
                <w:numId w:val="6"/>
              </w:numPr>
              <w:suppressAutoHyphens/>
              <w:spacing w:after="0" w:line="240" w:lineRule="auto"/>
              <w:ind w:left="357" w:right="57" w:hanging="357"/>
              <w:jc w:val="both"/>
              <w:rPr>
                <w:rFonts w:eastAsia="Calibri"/>
                <w:lang w:eastAsia="en-US"/>
              </w:rPr>
            </w:pPr>
            <w:proofErr w:type="gramStart"/>
            <w:r w:rsidRPr="003E24A2">
              <w:rPr>
                <w:rFonts w:eastAsia="Calibri"/>
                <w:lang w:eastAsia="en-US"/>
              </w:rPr>
              <w:t>Локальные сметные расчеты (Локальные сметы) выполнить по форме Приложения №2 Методики в уровне цен по состоянию на 01.01.2000г. с пересчетом в текущий уровень цен по итогу Локальных сметных расчетов (Локальных смет) ежеквартальными индексами Минстроя России для региона Чукотский Автономный Округ на дату представления сметной документации для проверки достоверности определения сметной стоимости строительства в ФАУ «</w:t>
            </w:r>
            <w:proofErr w:type="spellStart"/>
            <w:r w:rsidRPr="003E24A2">
              <w:rPr>
                <w:rFonts w:eastAsia="Calibri"/>
                <w:lang w:eastAsia="en-US"/>
              </w:rPr>
              <w:t>Главгосэкспертиза</w:t>
            </w:r>
            <w:proofErr w:type="spellEnd"/>
            <w:r w:rsidRPr="003E24A2">
              <w:rPr>
                <w:rFonts w:eastAsia="Calibri"/>
                <w:lang w:eastAsia="en-US"/>
              </w:rPr>
              <w:t xml:space="preserve"> России».;</w:t>
            </w:r>
            <w:proofErr w:type="gramEnd"/>
          </w:p>
          <w:p w:rsidR="00BB0227" w:rsidRPr="003E24A2" w:rsidRDefault="00BB0227" w:rsidP="005772E9">
            <w:pPr>
              <w:keepLines/>
              <w:numPr>
                <w:ilvl w:val="0"/>
                <w:numId w:val="6"/>
              </w:numPr>
              <w:suppressAutoHyphens/>
              <w:spacing w:after="0" w:line="240" w:lineRule="auto"/>
              <w:ind w:left="357" w:right="57" w:hanging="357"/>
              <w:jc w:val="both"/>
              <w:rPr>
                <w:rFonts w:eastAsia="Calibri"/>
                <w:lang w:eastAsia="en-US"/>
              </w:rPr>
            </w:pPr>
            <w:r w:rsidRPr="003E24A2">
              <w:rPr>
                <w:rFonts w:eastAsia="Calibri"/>
                <w:lang w:eastAsia="en-US"/>
              </w:rPr>
              <w:t>Объектные сметные расчеты (Объектные сметы) выполнить в двух уровнях цен по форме Приложения №5 Методики;</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 xml:space="preserve">При определении сметной стоимости строительства следует предусмотреть разделение затрат по следующим источникам финансирования: </w:t>
            </w:r>
          </w:p>
          <w:p w:rsidR="00BB0227" w:rsidRPr="003E24A2" w:rsidRDefault="00BB0227" w:rsidP="005772E9">
            <w:pPr>
              <w:keepLines/>
              <w:numPr>
                <w:ilvl w:val="0"/>
                <w:numId w:val="7"/>
              </w:numPr>
              <w:suppressAutoHyphens/>
              <w:spacing w:after="0" w:line="240" w:lineRule="auto"/>
              <w:ind w:right="57"/>
              <w:contextualSpacing/>
              <w:jc w:val="both"/>
              <w:rPr>
                <w:rFonts w:eastAsia="Calibri"/>
                <w:color w:val="000000"/>
                <w:lang w:eastAsia="en-US"/>
              </w:rPr>
            </w:pPr>
            <w:r w:rsidRPr="003E24A2">
              <w:rPr>
                <w:rFonts w:eastAsia="Calibri"/>
                <w:color w:val="000000"/>
                <w:lang w:eastAsia="en-US"/>
              </w:rPr>
              <w:t xml:space="preserve">затраты на объекты федеральной собственности; </w:t>
            </w:r>
          </w:p>
          <w:p w:rsidR="00BB0227" w:rsidRPr="003E24A2" w:rsidRDefault="00BB0227" w:rsidP="005772E9">
            <w:pPr>
              <w:keepLines/>
              <w:numPr>
                <w:ilvl w:val="0"/>
                <w:numId w:val="7"/>
              </w:numPr>
              <w:suppressAutoHyphens/>
              <w:spacing w:after="0" w:line="240" w:lineRule="auto"/>
              <w:ind w:left="714" w:right="57" w:hanging="357"/>
              <w:contextualSpacing/>
              <w:jc w:val="both"/>
              <w:rPr>
                <w:rFonts w:eastAsia="Calibri"/>
                <w:color w:val="000000"/>
                <w:lang w:eastAsia="en-US"/>
              </w:rPr>
            </w:pPr>
            <w:r w:rsidRPr="003E24A2">
              <w:rPr>
                <w:rFonts w:eastAsia="Calibri"/>
                <w:color w:val="000000"/>
                <w:lang w:eastAsia="en-US"/>
              </w:rPr>
              <w:t xml:space="preserve">затраты на объекты инвестиционной составляющей. </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 xml:space="preserve">Стоимость строительных материалов, изделий и конструкций определять на основании базовых сборников средних сметных </w:t>
            </w:r>
            <w:r w:rsidRPr="003E24A2">
              <w:rPr>
                <w:rFonts w:eastAsia="Calibri"/>
                <w:color w:val="000000"/>
                <w:lang w:eastAsia="en-US"/>
              </w:rPr>
              <w:lastRenderedPageBreak/>
              <w:t xml:space="preserve">цен. В случае отсутствия сметных цен по отдельным строительным материалам, стоимость материалов определять на основании фактической (текущей) цены по прайс-листам поставщиков с пересчётом в базовые цены в соответствии с рекомендациями Методики. Текущую стоимость материалов подтвердить документами (договорами, прайс-листами и др.) </w:t>
            </w:r>
            <w:r w:rsidRPr="003E24A2">
              <w:rPr>
                <w:rFonts w:eastAsia="Calibri"/>
                <w:lang w:eastAsia="en-US"/>
              </w:rPr>
              <w:t xml:space="preserve">с представлением конъюнктурного анализа цен в соответствии с Приложением 1 Методики. </w:t>
            </w:r>
            <w:r w:rsidRPr="003E24A2">
              <w:rPr>
                <w:rFonts w:eastAsia="Calibri"/>
                <w:color w:val="000000"/>
                <w:lang w:eastAsia="en-US"/>
              </w:rPr>
              <w:t xml:space="preserve">В прайс-листах должны быть указаны реквизиты организаций (ИНН, адрес, расчетный счет и т.п. сведения). </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Стоимость оборудования в объектных и локальных сметных расчётах определять в базовом уровне цен по состоянию на 01.01.2000 г. для региона строительства по отпускным ценам с начислением транспортных, заготовительно-складских расходов и прочих затрат, относящихся на стоимость оборудования в соответствии с рекомендациями Методики</w:t>
            </w:r>
            <w:proofErr w:type="gramStart"/>
            <w:r w:rsidRPr="003E24A2">
              <w:rPr>
                <w:rFonts w:eastAsia="Calibri"/>
                <w:color w:val="000000"/>
                <w:lang w:eastAsia="en-US"/>
              </w:rPr>
              <w:t>.</w:t>
            </w:r>
            <w:proofErr w:type="gramEnd"/>
            <w:r w:rsidRPr="003E24A2">
              <w:rPr>
                <w:rFonts w:eastAsia="Calibri"/>
                <w:color w:val="000000"/>
                <w:lang w:eastAsia="en-US"/>
              </w:rPr>
              <w:t xml:space="preserve"> </w:t>
            </w:r>
            <w:proofErr w:type="gramStart"/>
            <w:r w:rsidRPr="003E24A2">
              <w:rPr>
                <w:rFonts w:eastAsia="Calibri"/>
                <w:color w:val="000000"/>
                <w:lang w:eastAsia="en-US"/>
              </w:rPr>
              <w:t>п</w:t>
            </w:r>
            <w:proofErr w:type="gramEnd"/>
            <w:r w:rsidRPr="003E24A2">
              <w:rPr>
                <w:rFonts w:eastAsia="Calibri"/>
                <w:color w:val="000000"/>
                <w:lang w:eastAsia="en-US"/>
              </w:rPr>
              <w:t>ри отсутствии отпускных базовых цен на отдельные виды оборудования, их стоимость определять на основании прайс-листов поставщиков с пересчётом текущих цен в базовые цены в соответствии с рекомендациями Методики. Текущую стоимость оборудования подтвердить документами (договорами, прайс-листами и др.)</w:t>
            </w:r>
            <w:r w:rsidRPr="003E24A2">
              <w:rPr>
                <w:rFonts w:eastAsia="Calibri"/>
                <w:color w:val="FF0000"/>
                <w:lang w:eastAsia="en-US"/>
              </w:rPr>
              <w:t xml:space="preserve"> </w:t>
            </w:r>
            <w:r w:rsidRPr="003E24A2">
              <w:rPr>
                <w:rFonts w:eastAsia="Calibri"/>
                <w:lang w:eastAsia="en-US"/>
              </w:rPr>
              <w:t>с представлением конъюнктурного анализа цен в соответствии с Приложением 1 Методики</w:t>
            </w:r>
            <w:r w:rsidRPr="003E24A2">
              <w:rPr>
                <w:rFonts w:eastAsia="Calibri"/>
                <w:color w:val="000000"/>
                <w:lang w:eastAsia="en-US"/>
              </w:rPr>
              <w:t xml:space="preserve">. В прайс-листах должны быть указаны реквизиты организаций (ИНН, адрес, расчетный счет и т.п. сведения). </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 xml:space="preserve">Ценообразование привести в смете со ссылкой </w:t>
            </w:r>
            <w:r w:rsidRPr="003E24A2">
              <w:rPr>
                <w:rFonts w:eastAsia="Calibri"/>
                <w:lang w:eastAsia="en-US"/>
              </w:rPr>
              <w:t xml:space="preserve">на код строительного ресурса по конъюнктурному анализу; </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Транспортные расходы на материалы и оборудование, с учетом заготовительно-складских расходов, по прайсам-листам принять:</w:t>
            </w:r>
          </w:p>
          <w:p w:rsidR="00BB0227" w:rsidRPr="003E24A2" w:rsidRDefault="00BB0227" w:rsidP="005772E9">
            <w:pPr>
              <w:pStyle w:val="a5"/>
              <w:keepLines/>
              <w:numPr>
                <w:ilvl w:val="0"/>
                <w:numId w:val="16"/>
              </w:numPr>
              <w:suppressAutoHyphens/>
              <w:spacing w:after="0" w:line="240" w:lineRule="auto"/>
              <w:ind w:right="57"/>
              <w:jc w:val="both"/>
              <w:rPr>
                <w:rFonts w:eastAsia="Calibri"/>
                <w:color w:val="000000"/>
                <w:lang w:eastAsia="en-US"/>
              </w:rPr>
            </w:pPr>
            <w:r w:rsidRPr="003E24A2">
              <w:rPr>
                <w:rFonts w:eastAsia="Calibri"/>
                <w:color w:val="000000"/>
                <w:lang w:eastAsia="en-US"/>
              </w:rPr>
              <w:t>на материалы – 5% от стоимости материалов по прайс-листам, в т.</w:t>
            </w:r>
            <w:r w:rsidR="00B425FB" w:rsidRPr="003E24A2">
              <w:rPr>
                <w:rFonts w:eastAsia="Calibri"/>
                <w:color w:val="000000"/>
                <w:lang w:eastAsia="en-US"/>
              </w:rPr>
              <w:t xml:space="preserve"> </w:t>
            </w:r>
            <w:r w:rsidRPr="003E24A2">
              <w:rPr>
                <w:rFonts w:eastAsia="Calibri"/>
                <w:color w:val="000000"/>
                <w:lang w:eastAsia="en-US"/>
              </w:rPr>
              <w:t>ч. 2% на заготовительно-складские расходы;</w:t>
            </w:r>
          </w:p>
          <w:p w:rsidR="00BB0227" w:rsidRPr="003E24A2" w:rsidRDefault="00BB0227" w:rsidP="005772E9">
            <w:pPr>
              <w:pStyle w:val="a5"/>
              <w:keepLines/>
              <w:numPr>
                <w:ilvl w:val="0"/>
                <w:numId w:val="16"/>
              </w:numPr>
              <w:suppressAutoHyphens/>
              <w:spacing w:after="0" w:line="240" w:lineRule="auto"/>
              <w:ind w:right="57"/>
              <w:jc w:val="both"/>
              <w:rPr>
                <w:rFonts w:eastAsia="Calibri"/>
                <w:color w:val="000000"/>
                <w:lang w:eastAsia="en-US"/>
              </w:rPr>
            </w:pPr>
            <w:r w:rsidRPr="003E24A2">
              <w:rPr>
                <w:rFonts w:eastAsia="Calibri"/>
                <w:color w:val="000000"/>
                <w:lang w:eastAsia="en-US"/>
              </w:rPr>
              <w:t>на металлоконструкции – 3,7% от стоимости материалов по прайс-листам, в т.</w:t>
            </w:r>
            <w:r w:rsidR="00B425FB" w:rsidRPr="003E24A2">
              <w:rPr>
                <w:rFonts w:eastAsia="Calibri"/>
                <w:color w:val="000000"/>
                <w:lang w:eastAsia="en-US"/>
              </w:rPr>
              <w:t xml:space="preserve"> </w:t>
            </w:r>
            <w:r w:rsidRPr="003E24A2">
              <w:rPr>
                <w:rFonts w:eastAsia="Calibri"/>
                <w:color w:val="000000"/>
                <w:lang w:eastAsia="en-US"/>
              </w:rPr>
              <w:t>ч. 0,75% на заготовительно-складские расходы;</w:t>
            </w:r>
          </w:p>
          <w:p w:rsidR="00BB0227" w:rsidRPr="003E24A2" w:rsidRDefault="00BB0227" w:rsidP="005772E9">
            <w:pPr>
              <w:pStyle w:val="a5"/>
              <w:keepLines/>
              <w:numPr>
                <w:ilvl w:val="0"/>
                <w:numId w:val="16"/>
              </w:numPr>
              <w:suppressAutoHyphens/>
              <w:spacing w:after="0" w:line="240" w:lineRule="auto"/>
              <w:ind w:right="57"/>
              <w:jc w:val="both"/>
              <w:rPr>
                <w:rFonts w:eastAsia="Calibri"/>
                <w:color w:val="000000"/>
                <w:lang w:eastAsia="en-US"/>
              </w:rPr>
            </w:pPr>
            <w:r w:rsidRPr="003E24A2">
              <w:rPr>
                <w:rFonts w:eastAsia="Calibri"/>
                <w:color w:val="000000"/>
                <w:lang w:eastAsia="en-US"/>
              </w:rPr>
              <w:t>на оборудование – 4,2% от стоимости оборудования по прайс-листам, в т.</w:t>
            </w:r>
            <w:r w:rsidR="00B425FB" w:rsidRPr="003E24A2">
              <w:rPr>
                <w:rFonts w:eastAsia="Calibri"/>
                <w:color w:val="000000"/>
                <w:lang w:eastAsia="en-US"/>
              </w:rPr>
              <w:t xml:space="preserve"> </w:t>
            </w:r>
            <w:r w:rsidRPr="003E24A2">
              <w:rPr>
                <w:rFonts w:eastAsia="Calibri"/>
                <w:color w:val="000000"/>
                <w:lang w:eastAsia="en-US"/>
              </w:rPr>
              <w:t>ч. 1,2% на заготовительно-складские расходы.</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Лимитированные и прочие затраты включать в сводный сметный расчет в соответствии с рекомендациями Методики;</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Затраты на авторский надзор предусмотреть в главе 12 сводного сметного расчета;</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rFonts w:eastAsia="Calibri"/>
                <w:color w:val="000000"/>
                <w:lang w:eastAsia="en-US"/>
              </w:rPr>
              <w:t>Затраты на строительный контроль качества строительства предусмотреть в главе 10 сводного сметного расчета;</w:t>
            </w:r>
          </w:p>
          <w:p w:rsidR="00BB0227" w:rsidRPr="003E24A2" w:rsidRDefault="00BB0227" w:rsidP="005772E9">
            <w:pPr>
              <w:keepLines/>
              <w:numPr>
                <w:ilvl w:val="0"/>
                <w:numId w:val="6"/>
              </w:numPr>
              <w:suppressAutoHyphens/>
              <w:spacing w:after="0" w:line="240" w:lineRule="auto"/>
              <w:ind w:left="357" w:right="57" w:hanging="357"/>
              <w:jc w:val="both"/>
              <w:rPr>
                <w:rFonts w:eastAsia="Calibri"/>
                <w:color w:val="000000"/>
                <w:lang w:eastAsia="en-US"/>
              </w:rPr>
            </w:pPr>
            <w:r w:rsidRPr="003E24A2">
              <w:rPr>
                <w:color w:val="000000"/>
              </w:rPr>
              <w:t>Сметная стоимость строительства подлежит государственной экспертизе на предмет проверки достоверности её определения в соответствии с п.27(3) Постановления Правительства Российской Федерации от 05.03.2007 №145 «Порядок организации и проведения государственной экспертизы проектной документации и результатов инженерных изысканий», введенным Постановлением Правительства Российской Федерации от 31.12.2019 года №1948.</w:t>
            </w:r>
          </w:p>
        </w:tc>
      </w:tr>
      <w:tr w:rsidR="00BB0227" w:rsidRPr="003E24A2" w:rsidTr="00D062F5">
        <w:trPr>
          <w:jc w:val="center"/>
        </w:trPr>
        <w:tc>
          <w:tcPr>
            <w:tcW w:w="567" w:type="dxa"/>
            <w:shd w:val="clear" w:color="auto" w:fill="auto"/>
          </w:tcPr>
          <w:p w:rsidR="00BB0227" w:rsidRPr="003E24A2" w:rsidRDefault="00BB0227" w:rsidP="00BC4DAF">
            <w:pPr>
              <w:pStyle w:val="a5"/>
              <w:numPr>
                <w:ilvl w:val="0"/>
                <w:numId w:val="1"/>
              </w:numPr>
              <w:suppressAutoHyphens/>
              <w:spacing w:after="0" w:line="240" w:lineRule="auto"/>
              <w:ind w:left="0" w:firstLine="0"/>
            </w:pPr>
          </w:p>
        </w:tc>
        <w:tc>
          <w:tcPr>
            <w:tcW w:w="2690" w:type="dxa"/>
            <w:shd w:val="clear" w:color="auto" w:fill="auto"/>
          </w:tcPr>
          <w:p w:rsidR="00BB0227" w:rsidRPr="003E24A2" w:rsidRDefault="00BB0227" w:rsidP="002D4AB2">
            <w:pPr>
              <w:suppressAutoHyphens/>
              <w:spacing w:before="60" w:after="60" w:line="240" w:lineRule="auto"/>
              <w:jc w:val="center"/>
            </w:pPr>
            <w:r w:rsidRPr="003E24A2">
              <w:t>Субподрядные организации</w:t>
            </w:r>
          </w:p>
        </w:tc>
        <w:tc>
          <w:tcPr>
            <w:tcW w:w="7544" w:type="dxa"/>
            <w:shd w:val="clear" w:color="auto" w:fill="auto"/>
          </w:tcPr>
          <w:p w:rsidR="00DF5AB4" w:rsidRPr="003E24A2" w:rsidRDefault="00324B80" w:rsidP="00DF5AB4">
            <w:pPr>
              <w:keepLines/>
              <w:numPr>
                <w:ilvl w:val="0"/>
                <w:numId w:val="9"/>
              </w:numPr>
              <w:suppressAutoHyphens/>
              <w:spacing w:after="0" w:line="240" w:lineRule="auto"/>
              <w:ind w:left="357" w:hanging="357"/>
              <w:jc w:val="both"/>
            </w:pPr>
            <w:r w:rsidRPr="003E24A2">
              <w:t>П</w:t>
            </w:r>
            <w:r w:rsidR="00DF5AB4" w:rsidRPr="003E24A2">
              <w:t>одрядчик самостоятельно поручает выполнение отдельных проектно-изыскательских работ по договору субподряда с проектными организациями;</w:t>
            </w:r>
          </w:p>
          <w:p w:rsidR="00DF5AB4" w:rsidRPr="003E24A2" w:rsidRDefault="00324B80" w:rsidP="00DF5AB4">
            <w:pPr>
              <w:keepLines/>
              <w:numPr>
                <w:ilvl w:val="0"/>
                <w:numId w:val="9"/>
              </w:numPr>
              <w:suppressAutoHyphens/>
              <w:spacing w:after="0" w:line="240" w:lineRule="auto"/>
              <w:ind w:left="357" w:hanging="357"/>
              <w:jc w:val="both"/>
            </w:pPr>
            <w:r w:rsidRPr="003E24A2">
              <w:t>П</w:t>
            </w:r>
            <w:r w:rsidR="00DF5AB4" w:rsidRPr="003E24A2">
              <w:t xml:space="preserve">одрядчик несет полную ответственность за привлекаемые </w:t>
            </w:r>
            <w:r w:rsidR="00DF5AB4" w:rsidRPr="003E24A2">
              <w:lastRenderedPageBreak/>
              <w:t>проектные организации по наличию необходимых лицензий, допусков и прочей разрешительной документации для выполнения поручаемых проектно-изыскательных работ;</w:t>
            </w:r>
          </w:p>
          <w:p w:rsidR="00DF5AB4" w:rsidRPr="003E24A2" w:rsidRDefault="00324B80" w:rsidP="00DF5AB4">
            <w:pPr>
              <w:keepLines/>
              <w:numPr>
                <w:ilvl w:val="0"/>
                <w:numId w:val="9"/>
              </w:numPr>
              <w:suppressAutoHyphens/>
              <w:spacing w:after="0" w:line="240" w:lineRule="auto"/>
              <w:ind w:left="357" w:hanging="357"/>
              <w:jc w:val="both"/>
            </w:pPr>
            <w:r w:rsidRPr="003E24A2">
              <w:t>П</w:t>
            </w:r>
            <w:r w:rsidR="00DF5AB4" w:rsidRPr="003E24A2">
              <w:t xml:space="preserve">одрядчик несет полную ответственность за качество и сроки выполнения проектно-изыскательских работ привлекаемых проектных организаций и не должен передавать документацию </w:t>
            </w:r>
            <w:r w:rsidRPr="003E24A2">
              <w:t>П</w:t>
            </w:r>
            <w:r w:rsidR="00DF5AB4" w:rsidRPr="003E24A2">
              <w:t xml:space="preserve">одрядчика </w:t>
            </w:r>
            <w:r w:rsidR="002D4AB2" w:rsidRPr="003E24A2">
              <w:t>Заказчику</w:t>
            </w:r>
            <w:r w:rsidR="00DF5AB4" w:rsidRPr="003E24A2">
              <w:t xml:space="preserve"> без полной внутренней проверки на соответствие требованиям действующих в РФ нормативных документов и настоящего Задания;</w:t>
            </w:r>
          </w:p>
          <w:p w:rsidR="00BB0227" w:rsidRPr="003E24A2" w:rsidRDefault="00DF5AB4" w:rsidP="002B1C78">
            <w:pPr>
              <w:keepLines/>
              <w:numPr>
                <w:ilvl w:val="0"/>
                <w:numId w:val="9"/>
              </w:numPr>
              <w:suppressAutoHyphens/>
              <w:spacing w:after="0" w:line="240" w:lineRule="auto"/>
              <w:ind w:left="357" w:hanging="357"/>
              <w:jc w:val="both"/>
            </w:pPr>
            <w:r w:rsidRPr="003E24A2">
              <w:t xml:space="preserve">Перечень субподрядных проектных организаций, привлекаемых </w:t>
            </w:r>
            <w:r w:rsidR="002B1C78" w:rsidRPr="003E24A2">
              <w:t>П</w:t>
            </w:r>
            <w:r w:rsidRPr="003E24A2">
              <w:t xml:space="preserve">одрядчиком, в обязательном порядке согласовывается с </w:t>
            </w:r>
            <w:r w:rsidR="002B1C78" w:rsidRPr="003E24A2">
              <w:t>Заказчиком</w:t>
            </w:r>
            <w:r w:rsidRPr="003E24A2">
              <w:t>.</w:t>
            </w:r>
          </w:p>
        </w:tc>
      </w:tr>
      <w:tr w:rsidR="00BB0227" w:rsidRPr="003E24A2" w:rsidTr="00D062F5">
        <w:trPr>
          <w:jc w:val="center"/>
        </w:trPr>
        <w:tc>
          <w:tcPr>
            <w:tcW w:w="567" w:type="dxa"/>
            <w:shd w:val="clear" w:color="auto" w:fill="auto"/>
          </w:tcPr>
          <w:p w:rsidR="00BB0227" w:rsidRPr="003E24A2" w:rsidRDefault="00BB0227" w:rsidP="00BC4DAF">
            <w:pPr>
              <w:pStyle w:val="a5"/>
              <w:numPr>
                <w:ilvl w:val="0"/>
                <w:numId w:val="1"/>
              </w:numPr>
              <w:suppressAutoHyphens/>
              <w:spacing w:after="0" w:line="240" w:lineRule="auto"/>
              <w:ind w:left="0" w:firstLine="0"/>
            </w:pPr>
          </w:p>
        </w:tc>
        <w:tc>
          <w:tcPr>
            <w:tcW w:w="2690" w:type="dxa"/>
            <w:shd w:val="clear" w:color="auto" w:fill="auto"/>
          </w:tcPr>
          <w:p w:rsidR="00BB0227" w:rsidRPr="003E24A2" w:rsidRDefault="00BB0227" w:rsidP="002D4AB2">
            <w:pPr>
              <w:suppressAutoHyphens/>
              <w:spacing w:before="60" w:after="60" w:line="240" w:lineRule="auto"/>
              <w:jc w:val="center"/>
            </w:pPr>
            <w:r w:rsidRPr="003E24A2">
              <w:rPr>
                <w:color w:val="000000" w:themeColor="text1"/>
              </w:rPr>
              <w:t>Порядок сдачи Работ</w:t>
            </w:r>
          </w:p>
        </w:tc>
        <w:tc>
          <w:tcPr>
            <w:tcW w:w="7544" w:type="dxa"/>
            <w:shd w:val="clear" w:color="auto" w:fill="auto"/>
          </w:tcPr>
          <w:p w:rsidR="00BB0227" w:rsidRPr="003E24A2" w:rsidRDefault="00BB0227" w:rsidP="005772E9">
            <w:pPr>
              <w:keepLines/>
              <w:numPr>
                <w:ilvl w:val="0"/>
                <w:numId w:val="4"/>
              </w:numPr>
              <w:suppressAutoHyphens/>
              <w:spacing w:after="0" w:line="240" w:lineRule="auto"/>
              <w:ind w:left="317" w:right="57"/>
              <w:contextualSpacing/>
              <w:jc w:val="both"/>
              <w:rPr>
                <w:color w:val="000000"/>
              </w:rPr>
            </w:pPr>
            <w:r w:rsidRPr="003E24A2">
              <w:rPr>
                <w:color w:val="000000"/>
              </w:rPr>
              <w:t xml:space="preserve">После получения положительного заключения ГГЭ, </w:t>
            </w:r>
            <w:r w:rsidR="002B1C78" w:rsidRPr="003E24A2">
              <w:rPr>
                <w:color w:val="000000"/>
              </w:rPr>
              <w:t>П</w:t>
            </w:r>
            <w:r w:rsidRPr="003E24A2">
              <w:rPr>
                <w:color w:val="000000"/>
              </w:rPr>
              <w:t xml:space="preserve">одрядчик предоставляет </w:t>
            </w:r>
            <w:r w:rsidR="002B1C78" w:rsidRPr="003E24A2">
              <w:rPr>
                <w:color w:val="000000"/>
              </w:rPr>
              <w:t>Заказчику</w:t>
            </w:r>
            <w:r w:rsidRPr="003E24A2">
              <w:rPr>
                <w:color w:val="000000"/>
              </w:rPr>
              <w:t xml:space="preserve"> 4 копии ПД, откорректированной по замечаниям ГГЭ включая тома, в которые внесены изменения или вновь разработанные в соответствии с настоящим Заданием, в сброшюрованном виде на бумажных носителях и 2 копии на цифровых носителях на русском языке.</w:t>
            </w:r>
          </w:p>
          <w:p w:rsidR="00BB0227" w:rsidRPr="003E24A2" w:rsidRDefault="002B1C78" w:rsidP="005772E9">
            <w:pPr>
              <w:keepLines/>
              <w:numPr>
                <w:ilvl w:val="0"/>
                <w:numId w:val="4"/>
              </w:numPr>
              <w:suppressAutoHyphens/>
              <w:spacing w:after="0" w:line="240" w:lineRule="auto"/>
              <w:ind w:left="317" w:right="57"/>
              <w:contextualSpacing/>
              <w:jc w:val="both"/>
              <w:rPr>
                <w:color w:val="000000"/>
              </w:rPr>
            </w:pPr>
            <w:r w:rsidRPr="003E24A2">
              <w:rPr>
                <w:color w:val="000000"/>
              </w:rPr>
              <w:t>П</w:t>
            </w:r>
            <w:r w:rsidR="00BB0227" w:rsidRPr="003E24A2">
              <w:rPr>
                <w:color w:val="000000"/>
              </w:rPr>
              <w:t xml:space="preserve">одрядчик предоставляет </w:t>
            </w:r>
            <w:r w:rsidRPr="003E24A2">
              <w:rPr>
                <w:color w:val="000000"/>
              </w:rPr>
              <w:t>Заказчику</w:t>
            </w:r>
            <w:r w:rsidR="00BB0227" w:rsidRPr="003E24A2">
              <w:rPr>
                <w:color w:val="000000"/>
              </w:rPr>
              <w:t xml:space="preserve"> 4 копии РД, разработанные в соответствии с настоящим Заданием, в сброшюрованном виде на бумажных носителях и 2 копии на цифровых носителях на русском языке. </w:t>
            </w:r>
          </w:p>
          <w:p w:rsidR="00DF5AB4" w:rsidRPr="003E24A2" w:rsidRDefault="00DF5AB4" w:rsidP="00DF5AB4">
            <w:pPr>
              <w:keepLines/>
              <w:numPr>
                <w:ilvl w:val="0"/>
                <w:numId w:val="4"/>
              </w:numPr>
              <w:suppressAutoHyphens/>
              <w:spacing w:after="0" w:line="240" w:lineRule="auto"/>
              <w:ind w:left="317" w:right="57"/>
              <w:contextualSpacing/>
              <w:jc w:val="both"/>
              <w:rPr>
                <w:color w:val="000000"/>
              </w:rPr>
            </w:pPr>
            <w:r w:rsidRPr="003E24A2">
              <w:rPr>
                <w:color w:val="000000"/>
              </w:rPr>
              <w:t xml:space="preserve">Дополнительные оригиналы и копии ПД предоставляются </w:t>
            </w:r>
            <w:r w:rsidR="002B1C78" w:rsidRPr="003E24A2">
              <w:rPr>
                <w:color w:val="000000"/>
              </w:rPr>
              <w:t>П</w:t>
            </w:r>
            <w:r w:rsidRPr="003E24A2">
              <w:rPr>
                <w:color w:val="000000"/>
              </w:rPr>
              <w:t xml:space="preserve">одрядчиком в рамках соответствующего дополнительного соглашения к Договору. </w:t>
            </w:r>
          </w:p>
          <w:p w:rsidR="00DF5AB4" w:rsidRPr="003E24A2" w:rsidRDefault="00DF5AB4" w:rsidP="00DF5AB4">
            <w:pPr>
              <w:keepLines/>
              <w:numPr>
                <w:ilvl w:val="0"/>
                <w:numId w:val="4"/>
              </w:numPr>
              <w:suppressAutoHyphens/>
              <w:spacing w:after="0" w:line="240" w:lineRule="auto"/>
              <w:ind w:left="317" w:right="57"/>
              <w:contextualSpacing/>
              <w:jc w:val="both"/>
              <w:rPr>
                <w:color w:val="000000"/>
              </w:rPr>
            </w:pPr>
            <w:r w:rsidRPr="003E24A2">
              <w:rPr>
                <w:color w:val="000000"/>
              </w:rPr>
              <w:t xml:space="preserve">При необходимости, в рамках соответствующего дополнительного соглашения к Договору, </w:t>
            </w:r>
            <w:r w:rsidR="002B1C78" w:rsidRPr="003E24A2">
              <w:rPr>
                <w:color w:val="000000"/>
              </w:rPr>
              <w:t>П</w:t>
            </w:r>
            <w:r w:rsidRPr="003E24A2">
              <w:rPr>
                <w:color w:val="000000"/>
              </w:rPr>
              <w:t>одрядчик организует работы по переводу разработанной проектной документации на английский язык.</w:t>
            </w:r>
          </w:p>
          <w:p w:rsidR="00BB0227" w:rsidRPr="003E24A2" w:rsidRDefault="00BB0227" w:rsidP="005772E9">
            <w:pPr>
              <w:keepLines/>
              <w:numPr>
                <w:ilvl w:val="0"/>
                <w:numId w:val="4"/>
              </w:numPr>
              <w:suppressAutoHyphens/>
              <w:spacing w:after="0" w:line="240" w:lineRule="auto"/>
              <w:ind w:left="312" w:right="57" w:hanging="357"/>
              <w:jc w:val="both"/>
              <w:rPr>
                <w:color w:val="000000"/>
              </w:rPr>
            </w:pPr>
            <w:r w:rsidRPr="003E24A2">
              <w:rPr>
                <w:color w:val="000000"/>
              </w:rPr>
              <w:t>Вся отчетная документация в электронном виде предоставляется в 2-х вариантах: в формате *.</w:t>
            </w:r>
            <w:proofErr w:type="spellStart"/>
            <w:r w:rsidRPr="003E24A2">
              <w:rPr>
                <w:color w:val="000000"/>
              </w:rPr>
              <w:t>pdf</w:t>
            </w:r>
            <w:proofErr w:type="spellEnd"/>
            <w:r w:rsidRPr="003E24A2">
              <w:rPr>
                <w:color w:val="000000"/>
              </w:rPr>
              <w:t xml:space="preserve"> едиными томами (книгами), в форматах первичного исполнения – *.</w:t>
            </w:r>
            <w:proofErr w:type="spellStart"/>
            <w:r w:rsidRPr="003E24A2">
              <w:rPr>
                <w:color w:val="000000"/>
              </w:rPr>
              <w:t>dwg</w:t>
            </w:r>
            <w:proofErr w:type="spellEnd"/>
            <w:r w:rsidRPr="003E24A2">
              <w:rPr>
                <w:color w:val="000000"/>
              </w:rPr>
              <w:t>, *.</w:t>
            </w:r>
            <w:proofErr w:type="spellStart"/>
            <w:r w:rsidRPr="003E24A2">
              <w:rPr>
                <w:color w:val="000000"/>
              </w:rPr>
              <w:t>doc</w:t>
            </w:r>
            <w:proofErr w:type="spellEnd"/>
            <w:r w:rsidRPr="003E24A2">
              <w:rPr>
                <w:color w:val="000000"/>
              </w:rPr>
              <w:t>, *.</w:t>
            </w:r>
            <w:proofErr w:type="spellStart"/>
            <w:r w:rsidRPr="003E24A2">
              <w:rPr>
                <w:color w:val="000000"/>
              </w:rPr>
              <w:t>xls</w:t>
            </w:r>
            <w:proofErr w:type="spellEnd"/>
            <w:r w:rsidRPr="003E24A2">
              <w:rPr>
                <w:color w:val="000000"/>
              </w:rPr>
              <w:t xml:space="preserve"> и др. форматах.</w:t>
            </w:r>
          </w:p>
        </w:tc>
      </w:tr>
      <w:tr w:rsidR="00BB0227" w:rsidRPr="003E24A2" w:rsidTr="00D062F5">
        <w:trPr>
          <w:jc w:val="center"/>
        </w:trPr>
        <w:tc>
          <w:tcPr>
            <w:tcW w:w="567" w:type="dxa"/>
            <w:shd w:val="clear" w:color="auto" w:fill="auto"/>
          </w:tcPr>
          <w:p w:rsidR="00BB0227" w:rsidRPr="003E24A2" w:rsidRDefault="00BB0227" w:rsidP="00BC4DAF">
            <w:pPr>
              <w:pStyle w:val="a5"/>
              <w:numPr>
                <w:ilvl w:val="0"/>
                <w:numId w:val="1"/>
              </w:numPr>
              <w:suppressAutoHyphens/>
              <w:spacing w:after="0" w:line="240" w:lineRule="auto"/>
              <w:ind w:left="0" w:firstLine="0"/>
            </w:pPr>
          </w:p>
        </w:tc>
        <w:tc>
          <w:tcPr>
            <w:tcW w:w="2690" w:type="dxa"/>
            <w:shd w:val="clear" w:color="auto" w:fill="auto"/>
          </w:tcPr>
          <w:p w:rsidR="00BB0227" w:rsidRPr="003E24A2" w:rsidRDefault="00BB0227" w:rsidP="002D4AB2">
            <w:pPr>
              <w:suppressAutoHyphens/>
              <w:spacing w:before="60" w:after="60" w:line="240" w:lineRule="auto"/>
              <w:jc w:val="center"/>
            </w:pPr>
            <w:r w:rsidRPr="003E24A2">
              <w:rPr>
                <w:color w:val="000000" w:themeColor="text1"/>
              </w:rPr>
              <w:t>Требования к передаче материалов</w:t>
            </w:r>
          </w:p>
        </w:tc>
        <w:tc>
          <w:tcPr>
            <w:tcW w:w="7544" w:type="dxa"/>
            <w:shd w:val="clear" w:color="auto" w:fill="auto"/>
          </w:tcPr>
          <w:p w:rsidR="00BB0227" w:rsidRPr="003E24A2" w:rsidRDefault="00BB0227" w:rsidP="005772E9">
            <w:pPr>
              <w:keepLines/>
              <w:numPr>
                <w:ilvl w:val="0"/>
                <w:numId w:val="5"/>
              </w:numPr>
              <w:suppressAutoHyphens/>
              <w:spacing w:after="0" w:line="240" w:lineRule="auto"/>
              <w:ind w:left="300" w:right="57" w:hanging="357"/>
              <w:contextualSpacing/>
              <w:jc w:val="both"/>
              <w:rPr>
                <w:color w:val="000000"/>
              </w:rPr>
            </w:pPr>
            <w:r w:rsidRPr="003E24A2">
              <w:rPr>
                <w:color w:val="000000"/>
              </w:rPr>
              <w:t xml:space="preserve">Комплекты электронных копий документов должны передаваться на лазерных дисках (CD-R или DVD-R), не имеющих физических повреждений и бумажных наклеек; </w:t>
            </w:r>
          </w:p>
          <w:p w:rsidR="00BB0227" w:rsidRPr="003E24A2" w:rsidRDefault="00BB0227" w:rsidP="005772E9">
            <w:pPr>
              <w:keepLines/>
              <w:numPr>
                <w:ilvl w:val="0"/>
                <w:numId w:val="5"/>
              </w:numPr>
              <w:suppressAutoHyphens/>
              <w:spacing w:after="0" w:line="240" w:lineRule="auto"/>
              <w:ind w:left="300" w:right="57" w:hanging="357"/>
              <w:contextualSpacing/>
              <w:jc w:val="both"/>
              <w:rPr>
                <w:color w:val="000000"/>
              </w:rPr>
            </w:pPr>
            <w:r w:rsidRPr="003E24A2">
              <w:rPr>
                <w:color w:val="000000"/>
              </w:rPr>
              <w:t>На лицевой поверхности диска должна быть нанесена печатным способом маркировка с указанием: наименования проектной  документации, заказчика, исполнителя, даты изготовления электронной версии, порядкового номера диска. Диск должен быть упакован в пластиковый бокс, на лицевой поверхности которого также делается соответствующая маркировка. Диск должен быть защищён от записи;</w:t>
            </w:r>
          </w:p>
          <w:p w:rsidR="00BB0227" w:rsidRPr="003E24A2" w:rsidRDefault="00BB0227" w:rsidP="005772E9">
            <w:pPr>
              <w:keepLines/>
              <w:numPr>
                <w:ilvl w:val="0"/>
                <w:numId w:val="5"/>
              </w:numPr>
              <w:suppressAutoHyphens/>
              <w:spacing w:after="0" w:line="240" w:lineRule="auto"/>
              <w:ind w:left="300" w:right="57" w:hanging="357"/>
              <w:contextualSpacing/>
              <w:jc w:val="both"/>
              <w:rPr>
                <w:color w:val="000000"/>
              </w:rPr>
            </w:pPr>
            <w:r w:rsidRPr="003E24A2">
              <w:rPr>
                <w:color w:val="000000"/>
              </w:rPr>
              <w:t xml:space="preserve">Комплект электронных копий документов должен иметь электронную опись вложения в формате MS </w:t>
            </w:r>
            <w:proofErr w:type="spellStart"/>
            <w:r w:rsidRPr="003E24A2">
              <w:rPr>
                <w:color w:val="000000"/>
              </w:rPr>
              <w:t>Excel</w:t>
            </w:r>
            <w:proofErr w:type="spellEnd"/>
            <w:r w:rsidRPr="003E24A2">
              <w:rPr>
                <w:color w:val="000000"/>
              </w:rPr>
              <w:t xml:space="preserve"> с указанием номера диска, номера документа, номера редакции документа, наименования документа, наименований файлов, соответствующих документу; </w:t>
            </w:r>
          </w:p>
          <w:p w:rsidR="00BB0227" w:rsidRPr="003E24A2" w:rsidRDefault="00BB0227" w:rsidP="005772E9">
            <w:pPr>
              <w:keepLines/>
              <w:numPr>
                <w:ilvl w:val="0"/>
                <w:numId w:val="5"/>
              </w:numPr>
              <w:suppressAutoHyphens/>
              <w:spacing w:after="0" w:line="240" w:lineRule="auto"/>
              <w:ind w:left="300" w:right="57" w:hanging="357"/>
              <w:contextualSpacing/>
              <w:jc w:val="both"/>
              <w:rPr>
                <w:color w:val="000000"/>
              </w:rPr>
            </w:pPr>
            <w:r w:rsidRPr="003E24A2">
              <w:rPr>
                <w:color w:val="000000"/>
              </w:rPr>
              <w:t xml:space="preserve">Текстовые материалы должны быть представлены в формате MS </w:t>
            </w:r>
            <w:proofErr w:type="spellStart"/>
            <w:r w:rsidRPr="003E24A2">
              <w:rPr>
                <w:color w:val="000000"/>
              </w:rPr>
              <w:t>Word</w:t>
            </w:r>
            <w:proofErr w:type="spellEnd"/>
            <w:r w:rsidRPr="003E24A2">
              <w:rPr>
                <w:color w:val="000000"/>
              </w:rPr>
              <w:t xml:space="preserve"> 2010, графические материалы (чертежи) с подписями разработчика в исходном формате «</w:t>
            </w:r>
            <w:proofErr w:type="spellStart"/>
            <w:r w:rsidRPr="003E24A2">
              <w:rPr>
                <w:color w:val="000000"/>
              </w:rPr>
              <w:t>AutoCAD</w:t>
            </w:r>
            <w:proofErr w:type="spellEnd"/>
            <w:r w:rsidRPr="003E24A2">
              <w:rPr>
                <w:color w:val="000000"/>
              </w:rPr>
              <w:t xml:space="preserve">» и </w:t>
            </w:r>
            <w:proofErr w:type="spellStart"/>
            <w:r w:rsidRPr="003E24A2">
              <w:rPr>
                <w:color w:val="000000"/>
              </w:rPr>
              <w:t>AdobeReader</w:t>
            </w:r>
            <w:proofErr w:type="spellEnd"/>
            <w:r w:rsidRPr="003E24A2">
              <w:rPr>
                <w:color w:val="000000"/>
              </w:rPr>
              <w:t xml:space="preserve"> (*</w:t>
            </w:r>
            <w:proofErr w:type="spellStart"/>
            <w:r w:rsidRPr="003E24A2">
              <w:rPr>
                <w:color w:val="000000"/>
              </w:rPr>
              <w:t>pdf</w:t>
            </w:r>
            <w:proofErr w:type="spellEnd"/>
            <w:r w:rsidRPr="003E24A2">
              <w:rPr>
                <w:color w:val="000000"/>
              </w:rPr>
              <w:t xml:space="preserve">); </w:t>
            </w:r>
          </w:p>
          <w:p w:rsidR="00BB0227" w:rsidRPr="003E24A2" w:rsidRDefault="00BB0227" w:rsidP="005772E9">
            <w:pPr>
              <w:keepLines/>
              <w:numPr>
                <w:ilvl w:val="0"/>
                <w:numId w:val="5"/>
              </w:numPr>
              <w:suppressAutoHyphens/>
              <w:spacing w:after="0" w:line="240" w:lineRule="auto"/>
              <w:ind w:left="300" w:right="57" w:hanging="357"/>
              <w:contextualSpacing/>
              <w:jc w:val="both"/>
              <w:rPr>
                <w:color w:val="000000"/>
              </w:rPr>
            </w:pPr>
            <w:r w:rsidRPr="003E24A2">
              <w:rPr>
                <w:color w:val="000000"/>
              </w:rPr>
              <w:t xml:space="preserve">Вся отчетная документация в электронном виде должна быть так же предоставлена в формате PDF едиными томами (книгами), </w:t>
            </w:r>
            <w:r w:rsidRPr="003E24A2">
              <w:rPr>
                <w:color w:val="000000"/>
              </w:rPr>
              <w:lastRenderedPageBreak/>
              <w:t xml:space="preserve">содержащими титульные листы и </w:t>
            </w:r>
            <w:proofErr w:type="spellStart"/>
            <w:r w:rsidRPr="003E24A2">
              <w:rPr>
                <w:color w:val="000000"/>
              </w:rPr>
              <w:t>ИУЛы</w:t>
            </w:r>
            <w:proofErr w:type="spellEnd"/>
            <w:r w:rsidRPr="003E24A2">
              <w:rPr>
                <w:color w:val="000000"/>
              </w:rPr>
              <w:t xml:space="preserve"> с синими подписями и печатями.</w:t>
            </w:r>
          </w:p>
          <w:p w:rsidR="00BB0227" w:rsidRPr="003E24A2" w:rsidRDefault="00BB0227" w:rsidP="005772E9">
            <w:pPr>
              <w:keepLines/>
              <w:numPr>
                <w:ilvl w:val="0"/>
                <w:numId w:val="5"/>
              </w:numPr>
              <w:suppressAutoHyphens/>
              <w:spacing w:after="0" w:line="240" w:lineRule="auto"/>
              <w:ind w:left="317" w:right="57"/>
              <w:contextualSpacing/>
              <w:jc w:val="both"/>
              <w:rPr>
                <w:color w:val="000000"/>
              </w:rPr>
            </w:pPr>
            <w:r w:rsidRPr="003E24A2">
              <w:rPr>
                <w:color w:val="000000"/>
              </w:rPr>
              <w:t>Состав и содержание диска должно соответствовать комплекту документации. 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rsidR="00BB0227" w:rsidRPr="003E24A2" w:rsidRDefault="00BB0227" w:rsidP="005772E9">
            <w:pPr>
              <w:keepLines/>
              <w:numPr>
                <w:ilvl w:val="0"/>
                <w:numId w:val="5"/>
              </w:numPr>
              <w:suppressAutoHyphens/>
              <w:spacing w:after="0" w:line="240" w:lineRule="auto"/>
              <w:ind w:left="317" w:right="57"/>
              <w:contextualSpacing/>
              <w:jc w:val="both"/>
              <w:rPr>
                <w:color w:val="000000"/>
              </w:rPr>
            </w:pPr>
            <w:r w:rsidRPr="003E24A2">
              <w:rPr>
                <w:color w:val="000000"/>
              </w:rPr>
              <w:t xml:space="preserve">Файлы должны нормально открываться в режиме просмотра средствами операционной системы </w:t>
            </w:r>
            <w:proofErr w:type="spellStart"/>
            <w:r w:rsidRPr="003E24A2">
              <w:rPr>
                <w:color w:val="000000"/>
              </w:rPr>
              <w:t>Windows</w:t>
            </w:r>
            <w:proofErr w:type="spellEnd"/>
            <w:r w:rsidRPr="003E24A2">
              <w:rPr>
                <w:color w:val="000000"/>
              </w:rPr>
              <w:t xml:space="preserve"> 2000/XP/</w:t>
            </w:r>
            <w:proofErr w:type="spellStart"/>
            <w:r w:rsidRPr="003E24A2">
              <w:rPr>
                <w:color w:val="000000"/>
              </w:rPr>
              <w:t>Vista</w:t>
            </w:r>
            <w:proofErr w:type="spellEnd"/>
            <w:r w:rsidRPr="003E24A2">
              <w:rPr>
                <w:color w:val="000000"/>
              </w:rPr>
              <w:t>/7.</w:t>
            </w:r>
          </w:p>
          <w:p w:rsidR="00BB0227" w:rsidRPr="003E24A2" w:rsidRDefault="00BB0227" w:rsidP="00324B80">
            <w:pPr>
              <w:keepLines/>
              <w:numPr>
                <w:ilvl w:val="0"/>
                <w:numId w:val="5"/>
              </w:numPr>
              <w:suppressAutoHyphens/>
              <w:spacing w:after="120" w:line="240" w:lineRule="auto"/>
              <w:ind w:left="312" w:right="57" w:hanging="357"/>
              <w:contextualSpacing/>
              <w:jc w:val="both"/>
              <w:rPr>
                <w:color w:val="000000"/>
              </w:rPr>
            </w:pPr>
            <w:r w:rsidRPr="003E24A2">
              <w:rPr>
                <w:color w:val="000000"/>
              </w:rPr>
              <w:t>П</w:t>
            </w:r>
            <w:r w:rsidR="00DF5AB4" w:rsidRPr="003E24A2">
              <w:rPr>
                <w:color w:val="000000"/>
              </w:rPr>
              <w:t xml:space="preserve">роцедуру передачи документации </w:t>
            </w:r>
            <w:r w:rsidR="00324B80" w:rsidRPr="003E24A2">
              <w:rPr>
                <w:color w:val="000000"/>
              </w:rPr>
              <w:t>П</w:t>
            </w:r>
            <w:r w:rsidRPr="003E24A2">
              <w:rPr>
                <w:color w:val="000000"/>
              </w:rPr>
              <w:t xml:space="preserve">одрядчиком,  рассмотрение документации, согласование и утверждение Заказчиком, выполнять в соответствии с требованиями положения </w:t>
            </w:r>
            <w:r w:rsidRPr="003E24A2">
              <w:rPr>
                <w:color w:val="000000"/>
              </w:rPr>
              <w:br/>
              <w:t xml:space="preserve">ООО «ГДК </w:t>
            </w:r>
            <w:proofErr w:type="spellStart"/>
            <w:r w:rsidRPr="003E24A2">
              <w:rPr>
                <w:color w:val="000000"/>
              </w:rPr>
              <w:t>Баимская</w:t>
            </w:r>
            <w:proofErr w:type="spellEnd"/>
            <w:r w:rsidRPr="003E24A2">
              <w:rPr>
                <w:color w:val="000000"/>
              </w:rPr>
              <w:t>» «О порядке получения, рассмотрения, утверждения, хранения проектной, рабочей документации. Внесение изменений в утвержденную документацию».</w:t>
            </w:r>
          </w:p>
        </w:tc>
      </w:tr>
    </w:tbl>
    <w:p w:rsidR="000525B7" w:rsidRPr="003E24A2" w:rsidRDefault="000525B7" w:rsidP="0015375F">
      <w:pPr>
        <w:pStyle w:val="afb"/>
        <w:spacing w:before="0"/>
        <w:ind w:left="1418"/>
        <w:contextualSpacing/>
        <w:rPr>
          <w:rFonts w:ascii="Times New Roman" w:hAnsi="Times New Roman"/>
          <w:snapToGrid/>
          <w:color w:val="000000" w:themeColor="text1"/>
          <w:sz w:val="24"/>
          <w:szCs w:val="24"/>
        </w:rPr>
      </w:pPr>
    </w:p>
    <w:tbl>
      <w:tblPr>
        <w:tblW w:w="9745" w:type="dxa"/>
        <w:tblInd w:w="108" w:type="dxa"/>
        <w:tblLayout w:type="fixed"/>
        <w:tblLook w:val="0000" w:firstRow="0" w:lastRow="0" w:firstColumn="0" w:lastColumn="0" w:noHBand="0" w:noVBand="0"/>
      </w:tblPr>
      <w:tblGrid>
        <w:gridCol w:w="4680"/>
        <w:gridCol w:w="2266"/>
        <w:gridCol w:w="2799"/>
      </w:tblGrid>
      <w:tr w:rsidR="005C603D" w:rsidRPr="003E24A2" w:rsidTr="00A375ED">
        <w:tc>
          <w:tcPr>
            <w:tcW w:w="4680" w:type="dxa"/>
          </w:tcPr>
          <w:p w:rsidR="00A04670" w:rsidRPr="003E24A2" w:rsidRDefault="00A04670" w:rsidP="005C603D">
            <w:pPr>
              <w:spacing w:after="0" w:line="240" w:lineRule="auto"/>
              <w:rPr>
                <w:b/>
              </w:rPr>
            </w:pPr>
          </w:p>
          <w:p w:rsidR="002D4AB2" w:rsidRPr="003E24A2" w:rsidRDefault="002D4AB2" w:rsidP="005C603D">
            <w:pPr>
              <w:spacing w:after="0" w:line="240" w:lineRule="auto"/>
              <w:rPr>
                <w:b/>
              </w:rPr>
            </w:pPr>
            <w:r w:rsidRPr="003E24A2">
              <w:rPr>
                <w:b/>
              </w:rPr>
              <w:t>РАЗРАБОТАЛ:</w:t>
            </w:r>
          </w:p>
          <w:p w:rsidR="005C603D" w:rsidRPr="003E24A2" w:rsidRDefault="005C603D" w:rsidP="005C603D">
            <w:pPr>
              <w:spacing w:after="0" w:line="240" w:lineRule="auto"/>
            </w:pPr>
            <w:r w:rsidRPr="003E24A2">
              <w:t>Главный инженер проекта</w:t>
            </w:r>
          </w:p>
        </w:tc>
        <w:tc>
          <w:tcPr>
            <w:tcW w:w="2266" w:type="dxa"/>
            <w:tcBorders>
              <w:bottom w:val="dotted" w:sz="4" w:space="0" w:color="auto"/>
            </w:tcBorders>
          </w:tcPr>
          <w:p w:rsidR="005C603D" w:rsidRPr="003E24A2" w:rsidRDefault="005C603D" w:rsidP="005C603D">
            <w:pPr>
              <w:spacing w:after="0" w:line="240" w:lineRule="auto"/>
              <w:rPr>
                <w:i/>
              </w:rPr>
            </w:pPr>
          </w:p>
        </w:tc>
        <w:tc>
          <w:tcPr>
            <w:tcW w:w="2799" w:type="dxa"/>
            <w:vAlign w:val="bottom"/>
          </w:tcPr>
          <w:p w:rsidR="005C603D" w:rsidRPr="003E24A2" w:rsidRDefault="005C603D" w:rsidP="005C603D">
            <w:pPr>
              <w:spacing w:after="0" w:line="240" w:lineRule="auto"/>
            </w:pPr>
          </w:p>
        </w:tc>
      </w:tr>
      <w:tr w:rsidR="005C603D" w:rsidRPr="003E24A2" w:rsidTr="00A375ED">
        <w:tc>
          <w:tcPr>
            <w:tcW w:w="4680" w:type="dxa"/>
          </w:tcPr>
          <w:p w:rsidR="005C603D" w:rsidRPr="003E24A2" w:rsidRDefault="005C603D" w:rsidP="005C603D">
            <w:pPr>
              <w:spacing w:after="60" w:line="240" w:lineRule="auto"/>
            </w:pPr>
            <w:r w:rsidRPr="003E24A2">
              <w:t>АО «ЛЕНМОРНИИПРОЕКТ»</w:t>
            </w:r>
          </w:p>
        </w:tc>
        <w:tc>
          <w:tcPr>
            <w:tcW w:w="2266" w:type="dxa"/>
            <w:tcBorders>
              <w:top w:val="dotted" w:sz="4" w:space="0" w:color="auto"/>
            </w:tcBorders>
          </w:tcPr>
          <w:p w:rsidR="005C603D" w:rsidRPr="003E24A2" w:rsidRDefault="005C603D" w:rsidP="005C603D">
            <w:pPr>
              <w:spacing w:after="60" w:line="240" w:lineRule="auto"/>
            </w:pPr>
          </w:p>
        </w:tc>
        <w:tc>
          <w:tcPr>
            <w:tcW w:w="2799" w:type="dxa"/>
          </w:tcPr>
          <w:p w:rsidR="005C603D" w:rsidRPr="003E24A2" w:rsidRDefault="005C603D" w:rsidP="005C603D">
            <w:pPr>
              <w:spacing w:after="60" w:line="240" w:lineRule="auto"/>
            </w:pPr>
          </w:p>
        </w:tc>
      </w:tr>
      <w:tr w:rsidR="005C603D" w:rsidRPr="003E24A2" w:rsidTr="00A375ED">
        <w:tc>
          <w:tcPr>
            <w:tcW w:w="4680" w:type="dxa"/>
          </w:tcPr>
          <w:p w:rsidR="005C603D" w:rsidRPr="003E24A2" w:rsidRDefault="005C603D" w:rsidP="005C603D">
            <w:pPr>
              <w:spacing w:after="60" w:line="240" w:lineRule="auto"/>
              <w:rPr>
                <w:i/>
              </w:rPr>
            </w:pPr>
          </w:p>
        </w:tc>
        <w:tc>
          <w:tcPr>
            <w:tcW w:w="2266" w:type="dxa"/>
          </w:tcPr>
          <w:p w:rsidR="005C603D" w:rsidRPr="003E24A2" w:rsidRDefault="005C603D" w:rsidP="005C603D">
            <w:pPr>
              <w:spacing w:after="60" w:line="240" w:lineRule="auto"/>
              <w:rPr>
                <w:i/>
              </w:rPr>
            </w:pPr>
          </w:p>
        </w:tc>
        <w:tc>
          <w:tcPr>
            <w:tcW w:w="2799" w:type="dxa"/>
            <w:tcBorders>
              <w:left w:val="nil"/>
            </w:tcBorders>
          </w:tcPr>
          <w:p w:rsidR="005C603D" w:rsidRPr="003E24A2" w:rsidRDefault="00217C79" w:rsidP="005C603D">
            <w:pPr>
              <w:spacing w:after="60" w:line="240" w:lineRule="auto"/>
              <w:rPr>
                <w:i/>
              </w:rPr>
            </w:pPr>
            <w:r w:rsidRPr="003E24A2">
              <w:t>Р.Ф. Файзуллов</w:t>
            </w:r>
          </w:p>
        </w:tc>
      </w:tr>
      <w:tr w:rsidR="005C603D" w:rsidRPr="003E24A2" w:rsidTr="00A375ED">
        <w:tc>
          <w:tcPr>
            <w:tcW w:w="4680" w:type="dxa"/>
          </w:tcPr>
          <w:p w:rsidR="005C603D" w:rsidRPr="003E24A2" w:rsidRDefault="005C603D" w:rsidP="005C603D">
            <w:pPr>
              <w:spacing w:after="0" w:line="240" w:lineRule="auto"/>
              <w:rPr>
                <w:i/>
              </w:rPr>
            </w:pPr>
          </w:p>
        </w:tc>
        <w:tc>
          <w:tcPr>
            <w:tcW w:w="2266" w:type="dxa"/>
          </w:tcPr>
          <w:p w:rsidR="005C603D" w:rsidRPr="003E24A2" w:rsidRDefault="005C603D" w:rsidP="005C603D">
            <w:pPr>
              <w:spacing w:after="0" w:line="240" w:lineRule="auto"/>
              <w:rPr>
                <w:i/>
              </w:rPr>
            </w:pPr>
          </w:p>
        </w:tc>
        <w:tc>
          <w:tcPr>
            <w:tcW w:w="2799" w:type="dxa"/>
          </w:tcPr>
          <w:p w:rsidR="005C603D" w:rsidRPr="003E24A2" w:rsidRDefault="005C603D" w:rsidP="005C603D">
            <w:pPr>
              <w:spacing w:after="0" w:line="240" w:lineRule="auto"/>
              <w:rPr>
                <w:i/>
              </w:rPr>
            </w:pPr>
          </w:p>
        </w:tc>
      </w:tr>
      <w:tr w:rsidR="005C603D" w:rsidRPr="003E24A2" w:rsidTr="00A375ED">
        <w:tc>
          <w:tcPr>
            <w:tcW w:w="4680" w:type="dxa"/>
          </w:tcPr>
          <w:p w:rsidR="002D4AB2" w:rsidRPr="003E24A2" w:rsidRDefault="002D4AB2" w:rsidP="005C603D">
            <w:pPr>
              <w:spacing w:after="0" w:line="240" w:lineRule="auto"/>
              <w:rPr>
                <w:b/>
              </w:rPr>
            </w:pPr>
            <w:r w:rsidRPr="003E24A2">
              <w:rPr>
                <w:b/>
              </w:rPr>
              <w:t>СОГЛАСОВАЛ:</w:t>
            </w:r>
          </w:p>
          <w:p w:rsidR="005C603D" w:rsidRPr="003E24A2" w:rsidRDefault="005C603D" w:rsidP="005C603D">
            <w:pPr>
              <w:spacing w:after="0" w:line="240" w:lineRule="auto"/>
            </w:pPr>
            <w:r w:rsidRPr="003E24A2">
              <w:t xml:space="preserve">Главный инженер </w:t>
            </w:r>
          </w:p>
        </w:tc>
        <w:tc>
          <w:tcPr>
            <w:tcW w:w="2266" w:type="dxa"/>
            <w:tcBorders>
              <w:bottom w:val="dotted" w:sz="4" w:space="0" w:color="auto"/>
            </w:tcBorders>
          </w:tcPr>
          <w:p w:rsidR="005C603D" w:rsidRPr="003E24A2" w:rsidRDefault="005C603D" w:rsidP="005C603D">
            <w:pPr>
              <w:spacing w:after="0" w:line="240" w:lineRule="auto"/>
              <w:rPr>
                <w:i/>
              </w:rPr>
            </w:pPr>
          </w:p>
        </w:tc>
        <w:tc>
          <w:tcPr>
            <w:tcW w:w="2799" w:type="dxa"/>
            <w:vAlign w:val="bottom"/>
          </w:tcPr>
          <w:p w:rsidR="005C603D" w:rsidRPr="003E24A2" w:rsidRDefault="005C603D" w:rsidP="005C603D">
            <w:pPr>
              <w:spacing w:after="0" w:line="240" w:lineRule="auto"/>
            </w:pPr>
          </w:p>
        </w:tc>
      </w:tr>
      <w:tr w:rsidR="005C603D" w:rsidRPr="003E24A2" w:rsidTr="00A375ED">
        <w:tc>
          <w:tcPr>
            <w:tcW w:w="4680" w:type="dxa"/>
          </w:tcPr>
          <w:p w:rsidR="005C603D" w:rsidRPr="003E24A2" w:rsidRDefault="005C603D" w:rsidP="005C603D">
            <w:pPr>
              <w:spacing w:after="60" w:line="240" w:lineRule="auto"/>
            </w:pPr>
            <w:r w:rsidRPr="003E24A2">
              <w:t>АО «ЛЕНМОРНИИПРОЕКТ»</w:t>
            </w:r>
          </w:p>
        </w:tc>
        <w:tc>
          <w:tcPr>
            <w:tcW w:w="2266" w:type="dxa"/>
            <w:tcBorders>
              <w:top w:val="dotted" w:sz="4" w:space="0" w:color="auto"/>
              <w:bottom w:val="dotted" w:sz="4" w:space="0" w:color="auto"/>
            </w:tcBorders>
          </w:tcPr>
          <w:p w:rsidR="005C603D" w:rsidRPr="003E24A2" w:rsidRDefault="005C603D" w:rsidP="005C603D">
            <w:pPr>
              <w:spacing w:after="60" w:line="240" w:lineRule="auto"/>
            </w:pPr>
          </w:p>
        </w:tc>
        <w:tc>
          <w:tcPr>
            <w:tcW w:w="2799" w:type="dxa"/>
          </w:tcPr>
          <w:p w:rsidR="005C603D" w:rsidRPr="003E24A2" w:rsidRDefault="005C603D" w:rsidP="005C603D">
            <w:pPr>
              <w:spacing w:after="60" w:line="240" w:lineRule="auto"/>
            </w:pPr>
          </w:p>
        </w:tc>
      </w:tr>
      <w:tr w:rsidR="005C603D" w:rsidRPr="003E24A2" w:rsidTr="00A375ED">
        <w:tc>
          <w:tcPr>
            <w:tcW w:w="4680" w:type="dxa"/>
          </w:tcPr>
          <w:p w:rsidR="005C603D" w:rsidRPr="003E24A2" w:rsidRDefault="005C603D" w:rsidP="005C603D">
            <w:pPr>
              <w:spacing w:after="60" w:line="240" w:lineRule="auto"/>
            </w:pPr>
          </w:p>
        </w:tc>
        <w:tc>
          <w:tcPr>
            <w:tcW w:w="2266" w:type="dxa"/>
            <w:tcBorders>
              <w:top w:val="dotted" w:sz="4" w:space="0" w:color="auto"/>
            </w:tcBorders>
          </w:tcPr>
          <w:p w:rsidR="005C603D" w:rsidRPr="003E24A2" w:rsidRDefault="005C603D" w:rsidP="005C603D">
            <w:pPr>
              <w:spacing w:after="60" w:line="240" w:lineRule="auto"/>
            </w:pPr>
          </w:p>
        </w:tc>
        <w:tc>
          <w:tcPr>
            <w:tcW w:w="2799" w:type="dxa"/>
          </w:tcPr>
          <w:p w:rsidR="005C603D" w:rsidRPr="003E24A2" w:rsidRDefault="005C603D" w:rsidP="005C603D">
            <w:pPr>
              <w:spacing w:after="60" w:line="240" w:lineRule="auto"/>
            </w:pPr>
            <w:r w:rsidRPr="003E24A2">
              <w:t>А.А. Терновой</w:t>
            </w:r>
          </w:p>
        </w:tc>
      </w:tr>
    </w:tbl>
    <w:p w:rsidR="00091D22" w:rsidRPr="003E24A2" w:rsidRDefault="00091D22" w:rsidP="005C603D"/>
    <w:sectPr w:rsidR="00091D22" w:rsidRPr="003E24A2" w:rsidSect="006C1147">
      <w:footerReference w:type="default" r:id="rId9"/>
      <w:pgSz w:w="11906" w:h="16838" w:code="9"/>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FD2" w:rsidRDefault="00054FD2" w:rsidP="00EE640A">
      <w:pPr>
        <w:spacing w:after="0" w:line="240" w:lineRule="auto"/>
      </w:pPr>
      <w:r>
        <w:separator/>
      </w:r>
    </w:p>
  </w:endnote>
  <w:endnote w:type="continuationSeparator" w:id="0">
    <w:p w:rsidR="00054FD2" w:rsidRDefault="00054FD2" w:rsidP="00EE640A">
      <w:pPr>
        <w:spacing w:after="0" w:line="240" w:lineRule="auto"/>
      </w:pPr>
      <w:r>
        <w:continuationSeparator/>
      </w:r>
    </w:p>
  </w:endnote>
  <w:endnote w:type="continuationNotice" w:id="1">
    <w:p w:rsidR="00054FD2" w:rsidRDefault="00054F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33D" w:rsidRDefault="002E133D">
    <w:pPr>
      <w:pStyle w:val="a7"/>
      <w:jc w:val="right"/>
    </w:pPr>
    <w:r>
      <w:fldChar w:fldCharType="begin"/>
    </w:r>
    <w:r>
      <w:instrText>PAGE   \* MERGEFORMAT</w:instrText>
    </w:r>
    <w:r>
      <w:fldChar w:fldCharType="separate"/>
    </w:r>
    <w:r w:rsidR="00CE7E59">
      <w:rPr>
        <w:noProof/>
      </w:rPr>
      <w:t>4</w:t>
    </w:r>
    <w:r>
      <w:fldChar w:fldCharType="end"/>
    </w:r>
  </w:p>
  <w:p w:rsidR="002E133D" w:rsidRDefault="002E133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FD2" w:rsidRDefault="00054FD2" w:rsidP="00EE640A">
      <w:pPr>
        <w:spacing w:after="0" w:line="240" w:lineRule="auto"/>
      </w:pPr>
      <w:r>
        <w:separator/>
      </w:r>
    </w:p>
  </w:footnote>
  <w:footnote w:type="continuationSeparator" w:id="0">
    <w:p w:rsidR="00054FD2" w:rsidRDefault="00054FD2" w:rsidP="00EE640A">
      <w:pPr>
        <w:spacing w:after="0" w:line="240" w:lineRule="auto"/>
      </w:pPr>
      <w:r>
        <w:continuationSeparator/>
      </w:r>
    </w:p>
  </w:footnote>
  <w:footnote w:type="continuationNotice" w:id="1">
    <w:p w:rsidR="00054FD2" w:rsidRDefault="00054FD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5527"/>
    <w:multiLevelType w:val="hybridMultilevel"/>
    <w:tmpl w:val="F830EA12"/>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44736B"/>
    <w:multiLevelType w:val="multilevel"/>
    <w:tmpl w:val="911A118E"/>
    <w:lvl w:ilvl="0">
      <w:start w:val="1"/>
      <w:numFmt w:val="decimal"/>
      <w:suff w:val="space"/>
      <w:lvlText w:val="%1."/>
      <w:lvlJc w:val="left"/>
      <w:pPr>
        <w:ind w:left="360" w:hanging="360"/>
      </w:pPr>
      <w:rPr>
        <w:rFonts w:hint="default"/>
      </w:rPr>
    </w:lvl>
    <w:lvl w:ilvl="1">
      <w:start w:val="1"/>
      <w:numFmt w:val="decimal"/>
      <w:pStyle w:val="a"/>
      <w:isLgl/>
      <w:lvlText w:val="%1.%2"/>
      <w:lvlJc w:val="left"/>
      <w:pPr>
        <w:ind w:left="360" w:hanging="360"/>
      </w:pPr>
      <w:rPr>
        <w:rFonts w:hint="default"/>
        <w:strike w:val="0"/>
        <w:color w:val="auto"/>
      </w:rPr>
    </w:lvl>
    <w:lvl w:ilvl="2">
      <w:start w:val="1"/>
      <w:numFmt w:val="decimal"/>
      <w:isLgl/>
      <w:lvlText w:val="%1.%2.%3"/>
      <w:lvlJc w:val="left"/>
      <w:pPr>
        <w:ind w:left="720" w:hanging="720"/>
      </w:pPr>
      <w:rPr>
        <w:rFonts w:ascii="Times New Roman" w:hAnsi="Times New Roman" w:cs="Times New Roman" w:hint="default"/>
        <w:color w:val="auto"/>
        <w:sz w:val="24"/>
        <w:szCs w:val="24"/>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789"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C706003"/>
    <w:multiLevelType w:val="multilevel"/>
    <w:tmpl w:val="06568E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53A7D91"/>
    <w:multiLevelType w:val="hybridMultilevel"/>
    <w:tmpl w:val="A87AC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C24BF2"/>
    <w:multiLevelType w:val="hybridMultilevel"/>
    <w:tmpl w:val="AE48836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913A29"/>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B276148"/>
    <w:multiLevelType w:val="hybridMultilevel"/>
    <w:tmpl w:val="7F0ED6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8C39CE"/>
    <w:multiLevelType w:val="hybridMultilevel"/>
    <w:tmpl w:val="C7F22E3E"/>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441FBB"/>
    <w:multiLevelType w:val="hybridMultilevel"/>
    <w:tmpl w:val="C5F60CB2"/>
    <w:lvl w:ilvl="0" w:tplc="0419000F">
      <w:start w:val="1"/>
      <w:numFmt w:val="decimal"/>
      <w:lvlText w:val="%1."/>
      <w:lvlJc w:val="left"/>
      <w:pPr>
        <w:ind w:left="720" w:hanging="360"/>
      </w:pPr>
      <w:rPr>
        <w:rFonts w:hint="default"/>
      </w:rPr>
    </w:lvl>
    <w:lvl w:ilvl="1" w:tplc="919A551C">
      <w:numFmt w:val="bullet"/>
      <w:lvlText w:val="•"/>
      <w:lvlJc w:val="left"/>
      <w:pPr>
        <w:ind w:left="1800" w:hanging="72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A5479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77611B0"/>
    <w:multiLevelType w:val="hybridMultilevel"/>
    <w:tmpl w:val="91026EB0"/>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EE7A88"/>
    <w:multiLevelType w:val="hybridMultilevel"/>
    <w:tmpl w:val="9B3A7DE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76A29"/>
    <w:multiLevelType w:val="multilevel"/>
    <w:tmpl w:val="E64A4D6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07227EF"/>
    <w:multiLevelType w:val="hybridMultilevel"/>
    <w:tmpl w:val="7A8A8318"/>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2BF5E98"/>
    <w:multiLevelType w:val="hybridMultilevel"/>
    <w:tmpl w:val="0852A942"/>
    <w:lvl w:ilvl="0" w:tplc="E2FEBD60">
      <w:start w:val="1"/>
      <w:numFmt w:val="bullet"/>
      <w:pStyle w:val="5"/>
      <w:lvlText w:val="–"/>
      <w:lvlJc w:val="left"/>
      <w:pPr>
        <w:tabs>
          <w:tab w:val="num" w:pos="1891"/>
        </w:tabs>
        <w:ind w:left="1891"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A667E4F"/>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CB5746"/>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DA0345"/>
    <w:multiLevelType w:val="multilevel"/>
    <w:tmpl w:val="00F65654"/>
    <w:lvl w:ilvl="0">
      <w:start w:val="1"/>
      <w:numFmt w:val="decimal"/>
      <w:lvlText w:val="%1."/>
      <w:lvlJc w:val="left"/>
      <w:pPr>
        <w:ind w:left="394" w:hanging="360"/>
      </w:pPr>
      <w:rPr>
        <w:rFonts w:hint="default"/>
      </w:rPr>
    </w:lvl>
    <w:lvl w:ilvl="1">
      <w:start w:val="1"/>
      <w:numFmt w:val="decimal"/>
      <w:isLgl/>
      <w:lvlText w:val="%1.%2."/>
      <w:lvlJc w:val="left"/>
      <w:pPr>
        <w:ind w:left="754"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834" w:hanging="720"/>
      </w:pPr>
      <w:rPr>
        <w:rFonts w:hint="default"/>
      </w:rPr>
    </w:lvl>
    <w:lvl w:ilvl="4">
      <w:start w:val="1"/>
      <w:numFmt w:val="decimal"/>
      <w:isLgl/>
      <w:lvlText w:val="%1.%2.%3.%4.%5."/>
      <w:lvlJc w:val="left"/>
      <w:pPr>
        <w:ind w:left="2554" w:hanging="1080"/>
      </w:pPr>
      <w:rPr>
        <w:rFonts w:hint="default"/>
      </w:rPr>
    </w:lvl>
    <w:lvl w:ilvl="5">
      <w:start w:val="1"/>
      <w:numFmt w:val="decimal"/>
      <w:isLgl/>
      <w:lvlText w:val="%1.%2.%3.%4.%5.%6."/>
      <w:lvlJc w:val="left"/>
      <w:pPr>
        <w:ind w:left="2914" w:hanging="1080"/>
      </w:pPr>
      <w:rPr>
        <w:rFonts w:hint="default"/>
      </w:rPr>
    </w:lvl>
    <w:lvl w:ilvl="6">
      <w:start w:val="1"/>
      <w:numFmt w:val="decimal"/>
      <w:isLgl/>
      <w:lvlText w:val="%1.%2.%3.%4.%5.%6.%7."/>
      <w:lvlJc w:val="left"/>
      <w:pPr>
        <w:ind w:left="3274" w:hanging="1080"/>
      </w:pPr>
      <w:rPr>
        <w:rFonts w:hint="default"/>
      </w:rPr>
    </w:lvl>
    <w:lvl w:ilvl="7">
      <w:start w:val="1"/>
      <w:numFmt w:val="decimal"/>
      <w:isLgl/>
      <w:lvlText w:val="%1.%2.%3.%4.%5.%6.%7.%8."/>
      <w:lvlJc w:val="left"/>
      <w:pPr>
        <w:ind w:left="3994" w:hanging="1440"/>
      </w:pPr>
      <w:rPr>
        <w:rFonts w:hint="default"/>
      </w:rPr>
    </w:lvl>
    <w:lvl w:ilvl="8">
      <w:start w:val="1"/>
      <w:numFmt w:val="decimal"/>
      <w:isLgl/>
      <w:lvlText w:val="%1.%2.%3.%4.%5.%6.%7.%8.%9."/>
      <w:lvlJc w:val="left"/>
      <w:pPr>
        <w:ind w:left="4354" w:hanging="1440"/>
      </w:pPr>
      <w:rPr>
        <w:rFonts w:hint="default"/>
      </w:rPr>
    </w:lvl>
  </w:abstractNum>
  <w:abstractNum w:abstractNumId="18">
    <w:nsid w:val="5ECA38B6"/>
    <w:multiLevelType w:val="hybridMultilevel"/>
    <w:tmpl w:val="B554F2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48224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6532B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8E2004C"/>
    <w:multiLevelType w:val="hybridMultilevel"/>
    <w:tmpl w:val="FB627F26"/>
    <w:lvl w:ilvl="0" w:tplc="9EF21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2D55E1"/>
    <w:multiLevelType w:val="hybridMultilevel"/>
    <w:tmpl w:val="B5CCC2D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4">
    <w:nsid w:val="785F38A3"/>
    <w:multiLevelType w:val="hybridMultilevel"/>
    <w:tmpl w:val="2A86B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3072A3"/>
    <w:multiLevelType w:val="multilevel"/>
    <w:tmpl w:val="494ECBAA"/>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A3B0F31"/>
    <w:multiLevelType w:val="hybridMultilevel"/>
    <w:tmpl w:val="1B781668"/>
    <w:lvl w:ilvl="0" w:tplc="788CF2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C257C21"/>
    <w:multiLevelType w:val="hybridMultilevel"/>
    <w:tmpl w:val="BC14E2DE"/>
    <w:lvl w:ilvl="0" w:tplc="CF5C74F2">
      <w:start w:val="1"/>
      <w:numFmt w:val="decimal"/>
      <w:lvlText w:val="%1."/>
      <w:lvlJc w:val="left"/>
      <w:pPr>
        <w:ind w:left="7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4"/>
  </w:num>
  <w:num w:numId="3">
    <w:abstractNumId w:val="17"/>
  </w:num>
  <w:num w:numId="4">
    <w:abstractNumId w:val="23"/>
  </w:num>
  <w:num w:numId="5">
    <w:abstractNumId w:val="27"/>
  </w:num>
  <w:num w:numId="6">
    <w:abstractNumId w:val="8"/>
  </w:num>
  <w:num w:numId="7">
    <w:abstractNumId w:val="18"/>
  </w:num>
  <w:num w:numId="8">
    <w:abstractNumId w:val="22"/>
  </w:num>
  <w:num w:numId="9">
    <w:abstractNumId w:val="13"/>
  </w:num>
  <w:num w:numId="10">
    <w:abstractNumId w:val="2"/>
  </w:num>
  <w:num w:numId="11">
    <w:abstractNumId w:val="3"/>
  </w:num>
  <w:num w:numId="12">
    <w:abstractNumId w:val="15"/>
  </w:num>
  <w:num w:numId="13">
    <w:abstractNumId w:val="16"/>
  </w:num>
  <w:num w:numId="14">
    <w:abstractNumId w:val="12"/>
  </w:num>
  <w:num w:numId="15">
    <w:abstractNumId w:val="0"/>
  </w:num>
  <w:num w:numId="16">
    <w:abstractNumId w:val="26"/>
  </w:num>
  <w:num w:numId="17">
    <w:abstractNumId w:val="11"/>
  </w:num>
  <w:num w:numId="18">
    <w:abstractNumId w:val="7"/>
  </w:num>
  <w:num w:numId="19">
    <w:abstractNumId w:val="5"/>
  </w:num>
  <w:num w:numId="20">
    <w:abstractNumId w:val="25"/>
  </w:num>
  <w:num w:numId="21">
    <w:abstractNumId w:val="24"/>
  </w:num>
  <w:num w:numId="22">
    <w:abstractNumId w:val="20"/>
  </w:num>
  <w:num w:numId="23">
    <w:abstractNumId w:val="19"/>
  </w:num>
  <w:num w:numId="24">
    <w:abstractNumId w:val="9"/>
  </w:num>
  <w:num w:numId="25">
    <w:abstractNumId w:val="10"/>
  </w:num>
  <w:num w:numId="26">
    <w:abstractNumId w:val="4"/>
  </w:num>
  <w:num w:numId="27">
    <w:abstractNumId w:val="21"/>
  </w:num>
  <w:num w:numId="28">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Кравцов Алексей">
    <w15:presenceInfo w15:providerId="AD" w15:userId="S-1-5-21-4081958234-3715990167-501077445-1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839"/>
    <w:rsid w:val="0000091A"/>
    <w:rsid w:val="00002F59"/>
    <w:rsid w:val="000057FB"/>
    <w:rsid w:val="00007C3E"/>
    <w:rsid w:val="00012BBC"/>
    <w:rsid w:val="000140B6"/>
    <w:rsid w:val="00014B54"/>
    <w:rsid w:val="000205B5"/>
    <w:rsid w:val="000209F5"/>
    <w:rsid w:val="00025D27"/>
    <w:rsid w:val="00030A77"/>
    <w:rsid w:val="00031D14"/>
    <w:rsid w:val="000335AE"/>
    <w:rsid w:val="00033F12"/>
    <w:rsid w:val="0004109F"/>
    <w:rsid w:val="000525B7"/>
    <w:rsid w:val="00054437"/>
    <w:rsid w:val="000549AB"/>
    <w:rsid w:val="00054FD2"/>
    <w:rsid w:val="00056D0B"/>
    <w:rsid w:val="000573C8"/>
    <w:rsid w:val="00060259"/>
    <w:rsid w:val="000630A7"/>
    <w:rsid w:val="000660EC"/>
    <w:rsid w:val="00067A31"/>
    <w:rsid w:val="000700B2"/>
    <w:rsid w:val="00072402"/>
    <w:rsid w:val="00072F7F"/>
    <w:rsid w:val="00073080"/>
    <w:rsid w:val="00074725"/>
    <w:rsid w:val="00076086"/>
    <w:rsid w:val="00082B44"/>
    <w:rsid w:val="00083AB8"/>
    <w:rsid w:val="00084F95"/>
    <w:rsid w:val="00086F2B"/>
    <w:rsid w:val="00091554"/>
    <w:rsid w:val="00091D22"/>
    <w:rsid w:val="00092400"/>
    <w:rsid w:val="0009683D"/>
    <w:rsid w:val="000A33A6"/>
    <w:rsid w:val="000A468E"/>
    <w:rsid w:val="000B2160"/>
    <w:rsid w:val="000B3550"/>
    <w:rsid w:val="000C0C54"/>
    <w:rsid w:val="000C4695"/>
    <w:rsid w:val="000C6784"/>
    <w:rsid w:val="000C7C3B"/>
    <w:rsid w:val="000D02B5"/>
    <w:rsid w:val="000D056F"/>
    <w:rsid w:val="000D4576"/>
    <w:rsid w:val="000D5F0D"/>
    <w:rsid w:val="000E0D34"/>
    <w:rsid w:val="000E1FDB"/>
    <w:rsid w:val="000E3CF8"/>
    <w:rsid w:val="000E4344"/>
    <w:rsid w:val="000E44A1"/>
    <w:rsid w:val="000E47EC"/>
    <w:rsid w:val="000E575E"/>
    <w:rsid w:val="000E5B01"/>
    <w:rsid w:val="000E6D5D"/>
    <w:rsid w:val="000E7362"/>
    <w:rsid w:val="000F272A"/>
    <w:rsid w:val="000F33DE"/>
    <w:rsid w:val="000F49DB"/>
    <w:rsid w:val="000F6065"/>
    <w:rsid w:val="000F63AC"/>
    <w:rsid w:val="00100F08"/>
    <w:rsid w:val="001026F5"/>
    <w:rsid w:val="00104875"/>
    <w:rsid w:val="00107BA2"/>
    <w:rsid w:val="00112B42"/>
    <w:rsid w:val="00114581"/>
    <w:rsid w:val="00116FB2"/>
    <w:rsid w:val="00117068"/>
    <w:rsid w:val="001225DB"/>
    <w:rsid w:val="00131407"/>
    <w:rsid w:val="0013421A"/>
    <w:rsid w:val="00137E87"/>
    <w:rsid w:val="00145980"/>
    <w:rsid w:val="00146479"/>
    <w:rsid w:val="00146643"/>
    <w:rsid w:val="00151541"/>
    <w:rsid w:val="00151DFF"/>
    <w:rsid w:val="0015375F"/>
    <w:rsid w:val="00154CFF"/>
    <w:rsid w:val="00157806"/>
    <w:rsid w:val="00157D44"/>
    <w:rsid w:val="0016299D"/>
    <w:rsid w:val="0016301A"/>
    <w:rsid w:val="00163265"/>
    <w:rsid w:val="00166C02"/>
    <w:rsid w:val="0016730E"/>
    <w:rsid w:val="001702B7"/>
    <w:rsid w:val="00177D43"/>
    <w:rsid w:val="001819AA"/>
    <w:rsid w:val="001851A4"/>
    <w:rsid w:val="00186C48"/>
    <w:rsid w:val="00187271"/>
    <w:rsid w:val="00190976"/>
    <w:rsid w:val="00194C58"/>
    <w:rsid w:val="001A0D1A"/>
    <w:rsid w:val="001A4218"/>
    <w:rsid w:val="001A4556"/>
    <w:rsid w:val="001A45AD"/>
    <w:rsid w:val="001A7887"/>
    <w:rsid w:val="001B0C24"/>
    <w:rsid w:val="001B17E3"/>
    <w:rsid w:val="001B19A1"/>
    <w:rsid w:val="001B3A78"/>
    <w:rsid w:val="001B4384"/>
    <w:rsid w:val="001B457E"/>
    <w:rsid w:val="001B4EA7"/>
    <w:rsid w:val="001B6E4D"/>
    <w:rsid w:val="001B7806"/>
    <w:rsid w:val="001C3D83"/>
    <w:rsid w:val="001C40ED"/>
    <w:rsid w:val="001C539A"/>
    <w:rsid w:val="001C6AE3"/>
    <w:rsid w:val="001D38DB"/>
    <w:rsid w:val="001D4F0A"/>
    <w:rsid w:val="001D58C9"/>
    <w:rsid w:val="001D5BE0"/>
    <w:rsid w:val="001E0D7B"/>
    <w:rsid w:val="001E1398"/>
    <w:rsid w:val="001E223F"/>
    <w:rsid w:val="001E2B06"/>
    <w:rsid w:val="001E5889"/>
    <w:rsid w:val="001E5ECF"/>
    <w:rsid w:val="001F1157"/>
    <w:rsid w:val="001F43A9"/>
    <w:rsid w:val="001F4550"/>
    <w:rsid w:val="001F756C"/>
    <w:rsid w:val="00200085"/>
    <w:rsid w:val="002015E5"/>
    <w:rsid w:val="00203D42"/>
    <w:rsid w:val="0021192E"/>
    <w:rsid w:val="002127D1"/>
    <w:rsid w:val="0021288E"/>
    <w:rsid w:val="00214953"/>
    <w:rsid w:val="002174B3"/>
    <w:rsid w:val="00217C79"/>
    <w:rsid w:val="00221ACB"/>
    <w:rsid w:val="00221CC9"/>
    <w:rsid w:val="002229BF"/>
    <w:rsid w:val="0022314A"/>
    <w:rsid w:val="00226382"/>
    <w:rsid w:val="00233655"/>
    <w:rsid w:val="00236061"/>
    <w:rsid w:val="00237E13"/>
    <w:rsid w:val="002412AC"/>
    <w:rsid w:val="002416AC"/>
    <w:rsid w:val="00263684"/>
    <w:rsid w:val="00264170"/>
    <w:rsid w:val="00265CA6"/>
    <w:rsid w:val="00267569"/>
    <w:rsid w:val="002705F6"/>
    <w:rsid w:val="002706D5"/>
    <w:rsid w:val="00271752"/>
    <w:rsid w:val="00274C0E"/>
    <w:rsid w:val="0027546A"/>
    <w:rsid w:val="00275FBD"/>
    <w:rsid w:val="002760A0"/>
    <w:rsid w:val="002769BD"/>
    <w:rsid w:val="00276F60"/>
    <w:rsid w:val="00277BF0"/>
    <w:rsid w:val="00277D1D"/>
    <w:rsid w:val="0028286C"/>
    <w:rsid w:val="002867EA"/>
    <w:rsid w:val="0028707A"/>
    <w:rsid w:val="0029067E"/>
    <w:rsid w:val="002966A0"/>
    <w:rsid w:val="00297A9B"/>
    <w:rsid w:val="00297C4E"/>
    <w:rsid w:val="002A1B2C"/>
    <w:rsid w:val="002A224E"/>
    <w:rsid w:val="002A3ACF"/>
    <w:rsid w:val="002A4192"/>
    <w:rsid w:val="002A5E7E"/>
    <w:rsid w:val="002A6A55"/>
    <w:rsid w:val="002A6C57"/>
    <w:rsid w:val="002A7164"/>
    <w:rsid w:val="002A7661"/>
    <w:rsid w:val="002B1C78"/>
    <w:rsid w:val="002B2F02"/>
    <w:rsid w:val="002B72A5"/>
    <w:rsid w:val="002B7318"/>
    <w:rsid w:val="002C00F0"/>
    <w:rsid w:val="002C2090"/>
    <w:rsid w:val="002C2617"/>
    <w:rsid w:val="002C2BB8"/>
    <w:rsid w:val="002C57B5"/>
    <w:rsid w:val="002C7111"/>
    <w:rsid w:val="002D4AB2"/>
    <w:rsid w:val="002D4D83"/>
    <w:rsid w:val="002D7324"/>
    <w:rsid w:val="002E0C66"/>
    <w:rsid w:val="002E133D"/>
    <w:rsid w:val="002E3E71"/>
    <w:rsid w:val="002E5AC2"/>
    <w:rsid w:val="002E64E2"/>
    <w:rsid w:val="002F5E62"/>
    <w:rsid w:val="00300B19"/>
    <w:rsid w:val="003014B9"/>
    <w:rsid w:val="0030569E"/>
    <w:rsid w:val="00306A6E"/>
    <w:rsid w:val="0030774A"/>
    <w:rsid w:val="00307C2A"/>
    <w:rsid w:val="003139F0"/>
    <w:rsid w:val="00314555"/>
    <w:rsid w:val="00321F21"/>
    <w:rsid w:val="00324B80"/>
    <w:rsid w:val="00325AB7"/>
    <w:rsid w:val="00327F0D"/>
    <w:rsid w:val="00335CCA"/>
    <w:rsid w:val="00347FEF"/>
    <w:rsid w:val="003519DD"/>
    <w:rsid w:val="00352442"/>
    <w:rsid w:val="00364FAB"/>
    <w:rsid w:val="00366B4E"/>
    <w:rsid w:val="00370B2A"/>
    <w:rsid w:val="00372488"/>
    <w:rsid w:val="00380F7F"/>
    <w:rsid w:val="003815EE"/>
    <w:rsid w:val="003816FC"/>
    <w:rsid w:val="003912E3"/>
    <w:rsid w:val="003935F8"/>
    <w:rsid w:val="00393FBB"/>
    <w:rsid w:val="00397373"/>
    <w:rsid w:val="003975D2"/>
    <w:rsid w:val="003976D6"/>
    <w:rsid w:val="003A2D55"/>
    <w:rsid w:val="003A4E73"/>
    <w:rsid w:val="003B1E7F"/>
    <w:rsid w:val="003C3450"/>
    <w:rsid w:val="003C49C1"/>
    <w:rsid w:val="003D263E"/>
    <w:rsid w:val="003D57FB"/>
    <w:rsid w:val="003E24A2"/>
    <w:rsid w:val="003E3514"/>
    <w:rsid w:val="003E38A3"/>
    <w:rsid w:val="003E797B"/>
    <w:rsid w:val="003F079E"/>
    <w:rsid w:val="003F44BB"/>
    <w:rsid w:val="003F59F5"/>
    <w:rsid w:val="003F6422"/>
    <w:rsid w:val="003F6604"/>
    <w:rsid w:val="003F72A2"/>
    <w:rsid w:val="00402237"/>
    <w:rsid w:val="00403EF3"/>
    <w:rsid w:val="004066D1"/>
    <w:rsid w:val="0041343E"/>
    <w:rsid w:val="004149C5"/>
    <w:rsid w:val="004159E2"/>
    <w:rsid w:val="0042215D"/>
    <w:rsid w:val="00425557"/>
    <w:rsid w:val="00425926"/>
    <w:rsid w:val="00427513"/>
    <w:rsid w:val="00427687"/>
    <w:rsid w:val="00430870"/>
    <w:rsid w:val="00432924"/>
    <w:rsid w:val="0043374C"/>
    <w:rsid w:val="00433844"/>
    <w:rsid w:val="00440427"/>
    <w:rsid w:val="0044076B"/>
    <w:rsid w:val="0044162C"/>
    <w:rsid w:val="00443915"/>
    <w:rsid w:val="00444630"/>
    <w:rsid w:val="00444747"/>
    <w:rsid w:val="004464E4"/>
    <w:rsid w:val="00447C1F"/>
    <w:rsid w:val="00450E21"/>
    <w:rsid w:val="0045513C"/>
    <w:rsid w:val="00457387"/>
    <w:rsid w:val="00457B50"/>
    <w:rsid w:val="00463870"/>
    <w:rsid w:val="00463B61"/>
    <w:rsid w:val="00475EAA"/>
    <w:rsid w:val="00476E19"/>
    <w:rsid w:val="0048573A"/>
    <w:rsid w:val="00487A48"/>
    <w:rsid w:val="004930B2"/>
    <w:rsid w:val="0049482C"/>
    <w:rsid w:val="00497401"/>
    <w:rsid w:val="004A058F"/>
    <w:rsid w:val="004A05BA"/>
    <w:rsid w:val="004A1486"/>
    <w:rsid w:val="004A151A"/>
    <w:rsid w:val="004A2EB5"/>
    <w:rsid w:val="004B04D5"/>
    <w:rsid w:val="004B6C37"/>
    <w:rsid w:val="004C0144"/>
    <w:rsid w:val="004C2544"/>
    <w:rsid w:val="004C3257"/>
    <w:rsid w:val="004C341D"/>
    <w:rsid w:val="004C3CC5"/>
    <w:rsid w:val="004C5312"/>
    <w:rsid w:val="004C5777"/>
    <w:rsid w:val="004D0999"/>
    <w:rsid w:val="004D1F25"/>
    <w:rsid w:val="004D4561"/>
    <w:rsid w:val="004E0EF7"/>
    <w:rsid w:val="004F064D"/>
    <w:rsid w:val="004F17CF"/>
    <w:rsid w:val="004F642C"/>
    <w:rsid w:val="00507CBD"/>
    <w:rsid w:val="005121AD"/>
    <w:rsid w:val="005142A7"/>
    <w:rsid w:val="00514F32"/>
    <w:rsid w:val="00515362"/>
    <w:rsid w:val="0051586F"/>
    <w:rsid w:val="005172DC"/>
    <w:rsid w:val="00517B0B"/>
    <w:rsid w:val="0052036B"/>
    <w:rsid w:val="00521CBC"/>
    <w:rsid w:val="00523783"/>
    <w:rsid w:val="00532116"/>
    <w:rsid w:val="00532EC9"/>
    <w:rsid w:val="00533C08"/>
    <w:rsid w:val="005436B0"/>
    <w:rsid w:val="0055692B"/>
    <w:rsid w:val="005569BD"/>
    <w:rsid w:val="00556C67"/>
    <w:rsid w:val="005615F8"/>
    <w:rsid w:val="005622A7"/>
    <w:rsid w:val="00562C5E"/>
    <w:rsid w:val="00564632"/>
    <w:rsid w:val="00564E70"/>
    <w:rsid w:val="00573019"/>
    <w:rsid w:val="00573044"/>
    <w:rsid w:val="005730CF"/>
    <w:rsid w:val="0057673F"/>
    <w:rsid w:val="005772E9"/>
    <w:rsid w:val="00581143"/>
    <w:rsid w:val="0058237B"/>
    <w:rsid w:val="00582D8D"/>
    <w:rsid w:val="00586D5A"/>
    <w:rsid w:val="005907E4"/>
    <w:rsid w:val="005917E6"/>
    <w:rsid w:val="00591A56"/>
    <w:rsid w:val="0059230E"/>
    <w:rsid w:val="005950DB"/>
    <w:rsid w:val="005959FD"/>
    <w:rsid w:val="00596235"/>
    <w:rsid w:val="005A106F"/>
    <w:rsid w:val="005A1760"/>
    <w:rsid w:val="005A19FB"/>
    <w:rsid w:val="005A2C76"/>
    <w:rsid w:val="005B0F4A"/>
    <w:rsid w:val="005B3C19"/>
    <w:rsid w:val="005B7CAA"/>
    <w:rsid w:val="005C03D2"/>
    <w:rsid w:val="005C3BA7"/>
    <w:rsid w:val="005C3BE1"/>
    <w:rsid w:val="005C400A"/>
    <w:rsid w:val="005C603D"/>
    <w:rsid w:val="005C7590"/>
    <w:rsid w:val="005D0D11"/>
    <w:rsid w:val="005D1385"/>
    <w:rsid w:val="005D152A"/>
    <w:rsid w:val="005D4264"/>
    <w:rsid w:val="005D4719"/>
    <w:rsid w:val="005D4889"/>
    <w:rsid w:val="005E0F84"/>
    <w:rsid w:val="005E49C5"/>
    <w:rsid w:val="005F1E10"/>
    <w:rsid w:val="005F20AA"/>
    <w:rsid w:val="005F327F"/>
    <w:rsid w:val="005F4335"/>
    <w:rsid w:val="005F4D86"/>
    <w:rsid w:val="005F5B4E"/>
    <w:rsid w:val="005F7646"/>
    <w:rsid w:val="0060077E"/>
    <w:rsid w:val="0060611F"/>
    <w:rsid w:val="00610827"/>
    <w:rsid w:val="0061184D"/>
    <w:rsid w:val="00612645"/>
    <w:rsid w:val="006150D1"/>
    <w:rsid w:val="00630043"/>
    <w:rsid w:val="00635E3A"/>
    <w:rsid w:val="00636B17"/>
    <w:rsid w:val="00640196"/>
    <w:rsid w:val="00641ED5"/>
    <w:rsid w:val="00646605"/>
    <w:rsid w:val="00646A0A"/>
    <w:rsid w:val="00646DCC"/>
    <w:rsid w:val="0065022A"/>
    <w:rsid w:val="00651431"/>
    <w:rsid w:val="00653608"/>
    <w:rsid w:val="00654805"/>
    <w:rsid w:val="00665531"/>
    <w:rsid w:val="00673942"/>
    <w:rsid w:val="006744D5"/>
    <w:rsid w:val="006768CD"/>
    <w:rsid w:val="00676C32"/>
    <w:rsid w:val="00677765"/>
    <w:rsid w:val="006815F7"/>
    <w:rsid w:val="006833F3"/>
    <w:rsid w:val="00683A38"/>
    <w:rsid w:val="006865B5"/>
    <w:rsid w:val="00691ADE"/>
    <w:rsid w:val="00693BA2"/>
    <w:rsid w:val="006974F6"/>
    <w:rsid w:val="006A0600"/>
    <w:rsid w:val="006A245A"/>
    <w:rsid w:val="006A42BE"/>
    <w:rsid w:val="006A58FC"/>
    <w:rsid w:val="006A7773"/>
    <w:rsid w:val="006B5BD6"/>
    <w:rsid w:val="006B6CA8"/>
    <w:rsid w:val="006B78F3"/>
    <w:rsid w:val="006B7A11"/>
    <w:rsid w:val="006C1147"/>
    <w:rsid w:val="006C3235"/>
    <w:rsid w:val="006C4304"/>
    <w:rsid w:val="006C4B7D"/>
    <w:rsid w:val="006D2664"/>
    <w:rsid w:val="006D6866"/>
    <w:rsid w:val="006E18B1"/>
    <w:rsid w:val="006E2ABB"/>
    <w:rsid w:val="006E4899"/>
    <w:rsid w:val="006E4C16"/>
    <w:rsid w:val="006F32FC"/>
    <w:rsid w:val="006F332E"/>
    <w:rsid w:val="007004C4"/>
    <w:rsid w:val="00701F58"/>
    <w:rsid w:val="00702C16"/>
    <w:rsid w:val="007037C4"/>
    <w:rsid w:val="00704037"/>
    <w:rsid w:val="0070576E"/>
    <w:rsid w:val="007062B6"/>
    <w:rsid w:val="00710F4C"/>
    <w:rsid w:val="00711AA9"/>
    <w:rsid w:val="0071286A"/>
    <w:rsid w:val="007129B7"/>
    <w:rsid w:val="007152D6"/>
    <w:rsid w:val="00716ACF"/>
    <w:rsid w:val="00721FBE"/>
    <w:rsid w:val="00723354"/>
    <w:rsid w:val="007237B9"/>
    <w:rsid w:val="00724DB7"/>
    <w:rsid w:val="007268AE"/>
    <w:rsid w:val="00734F8F"/>
    <w:rsid w:val="00735C3D"/>
    <w:rsid w:val="007407B0"/>
    <w:rsid w:val="00744B57"/>
    <w:rsid w:val="007458A6"/>
    <w:rsid w:val="007466F8"/>
    <w:rsid w:val="007474F8"/>
    <w:rsid w:val="0074775A"/>
    <w:rsid w:val="00755C1A"/>
    <w:rsid w:val="0076064B"/>
    <w:rsid w:val="007606CB"/>
    <w:rsid w:val="00760B30"/>
    <w:rsid w:val="00760B5A"/>
    <w:rsid w:val="0076186F"/>
    <w:rsid w:val="00765899"/>
    <w:rsid w:val="00766170"/>
    <w:rsid w:val="00780BAF"/>
    <w:rsid w:val="00784623"/>
    <w:rsid w:val="00790D31"/>
    <w:rsid w:val="00793B35"/>
    <w:rsid w:val="00797F91"/>
    <w:rsid w:val="007A16C9"/>
    <w:rsid w:val="007A3AE1"/>
    <w:rsid w:val="007C2FA0"/>
    <w:rsid w:val="007C4CB2"/>
    <w:rsid w:val="007C50F8"/>
    <w:rsid w:val="007C7E1B"/>
    <w:rsid w:val="007D46FA"/>
    <w:rsid w:val="007D65C9"/>
    <w:rsid w:val="007D705F"/>
    <w:rsid w:val="007E3805"/>
    <w:rsid w:val="007F2BEE"/>
    <w:rsid w:val="00803DB3"/>
    <w:rsid w:val="0080457D"/>
    <w:rsid w:val="00806221"/>
    <w:rsid w:val="008065BB"/>
    <w:rsid w:val="00807186"/>
    <w:rsid w:val="00820F09"/>
    <w:rsid w:val="00821F74"/>
    <w:rsid w:val="00822271"/>
    <w:rsid w:val="0082386B"/>
    <w:rsid w:val="00824143"/>
    <w:rsid w:val="008257D5"/>
    <w:rsid w:val="00825927"/>
    <w:rsid w:val="00826040"/>
    <w:rsid w:val="00826879"/>
    <w:rsid w:val="0082796D"/>
    <w:rsid w:val="0083049D"/>
    <w:rsid w:val="00836F0F"/>
    <w:rsid w:val="008405D5"/>
    <w:rsid w:val="00840C6D"/>
    <w:rsid w:val="00840E90"/>
    <w:rsid w:val="008430BC"/>
    <w:rsid w:val="00846BFD"/>
    <w:rsid w:val="00851395"/>
    <w:rsid w:val="00851513"/>
    <w:rsid w:val="008540A9"/>
    <w:rsid w:val="00857C1B"/>
    <w:rsid w:val="008614DC"/>
    <w:rsid w:val="00864880"/>
    <w:rsid w:val="00865A2E"/>
    <w:rsid w:val="00865EC0"/>
    <w:rsid w:val="00866322"/>
    <w:rsid w:val="00870261"/>
    <w:rsid w:val="0089107C"/>
    <w:rsid w:val="00891C06"/>
    <w:rsid w:val="00894ED4"/>
    <w:rsid w:val="00895630"/>
    <w:rsid w:val="00896F98"/>
    <w:rsid w:val="008A0A17"/>
    <w:rsid w:val="008A1329"/>
    <w:rsid w:val="008A5E19"/>
    <w:rsid w:val="008A7CBE"/>
    <w:rsid w:val="008B057E"/>
    <w:rsid w:val="008B413F"/>
    <w:rsid w:val="008B5E45"/>
    <w:rsid w:val="008B5F9C"/>
    <w:rsid w:val="008B64CE"/>
    <w:rsid w:val="008C5A8C"/>
    <w:rsid w:val="008D7BF1"/>
    <w:rsid w:val="008E01B2"/>
    <w:rsid w:val="008E0D7F"/>
    <w:rsid w:val="008E0DA5"/>
    <w:rsid w:val="008E0EC1"/>
    <w:rsid w:val="008E12FD"/>
    <w:rsid w:val="008E2E33"/>
    <w:rsid w:val="008E565C"/>
    <w:rsid w:val="008F1272"/>
    <w:rsid w:val="008F38B0"/>
    <w:rsid w:val="008F49C6"/>
    <w:rsid w:val="00904D4A"/>
    <w:rsid w:val="00905584"/>
    <w:rsid w:val="00905802"/>
    <w:rsid w:val="009069E5"/>
    <w:rsid w:val="00912503"/>
    <w:rsid w:val="009139BE"/>
    <w:rsid w:val="0092517F"/>
    <w:rsid w:val="0092651D"/>
    <w:rsid w:val="00927BD5"/>
    <w:rsid w:val="00927E38"/>
    <w:rsid w:val="00931A87"/>
    <w:rsid w:val="009360C1"/>
    <w:rsid w:val="00937686"/>
    <w:rsid w:val="009408D5"/>
    <w:rsid w:val="009445C6"/>
    <w:rsid w:val="00945964"/>
    <w:rsid w:val="009473EA"/>
    <w:rsid w:val="00952EFE"/>
    <w:rsid w:val="00955510"/>
    <w:rsid w:val="00956268"/>
    <w:rsid w:val="0096120E"/>
    <w:rsid w:val="00967846"/>
    <w:rsid w:val="009701D9"/>
    <w:rsid w:val="00971D16"/>
    <w:rsid w:val="0097203D"/>
    <w:rsid w:val="00977C25"/>
    <w:rsid w:val="009835B4"/>
    <w:rsid w:val="00993F80"/>
    <w:rsid w:val="00994A00"/>
    <w:rsid w:val="00996D38"/>
    <w:rsid w:val="009A0288"/>
    <w:rsid w:val="009A32BB"/>
    <w:rsid w:val="009A5A54"/>
    <w:rsid w:val="009A6EA2"/>
    <w:rsid w:val="009A79AF"/>
    <w:rsid w:val="009B20CE"/>
    <w:rsid w:val="009B43B0"/>
    <w:rsid w:val="009B69DF"/>
    <w:rsid w:val="009C0E3E"/>
    <w:rsid w:val="009C1CE8"/>
    <w:rsid w:val="009C2DF9"/>
    <w:rsid w:val="009C39B4"/>
    <w:rsid w:val="009C6CEA"/>
    <w:rsid w:val="009D0517"/>
    <w:rsid w:val="009D0D39"/>
    <w:rsid w:val="009D1D40"/>
    <w:rsid w:val="009D1E8F"/>
    <w:rsid w:val="009D392A"/>
    <w:rsid w:val="009D6B41"/>
    <w:rsid w:val="009D7512"/>
    <w:rsid w:val="009E030C"/>
    <w:rsid w:val="009E031A"/>
    <w:rsid w:val="009E15DE"/>
    <w:rsid w:val="009E1839"/>
    <w:rsid w:val="009E1A11"/>
    <w:rsid w:val="009E2FF1"/>
    <w:rsid w:val="009E5484"/>
    <w:rsid w:val="009F03A2"/>
    <w:rsid w:val="009F08A6"/>
    <w:rsid w:val="009F6241"/>
    <w:rsid w:val="009F7416"/>
    <w:rsid w:val="00A002F8"/>
    <w:rsid w:val="00A042FB"/>
    <w:rsid w:val="00A04670"/>
    <w:rsid w:val="00A04AC4"/>
    <w:rsid w:val="00A062B9"/>
    <w:rsid w:val="00A132AC"/>
    <w:rsid w:val="00A14FF6"/>
    <w:rsid w:val="00A17855"/>
    <w:rsid w:val="00A20597"/>
    <w:rsid w:val="00A21C1E"/>
    <w:rsid w:val="00A25575"/>
    <w:rsid w:val="00A301E6"/>
    <w:rsid w:val="00A30381"/>
    <w:rsid w:val="00A343A8"/>
    <w:rsid w:val="00A353E8"/>
    <w:rsid w:val="00A375ED"/>
    <w:rsid w:val="00A405A1"/>
    <w:rsid w:val="00A4127D"/>
    <w:rsid w:val="00A41918"/>
    <w:rsid w:val="00A44DA0"/>
    <w:rsid w:val="00A44FB7"/>
    <w:rsid w:val="00A47310"/>
    <w:rsid w:val="00A47A45"/>
    <w:rsid w:val="00A53448"/>
    <w:rsid w:val="00A56405"/>
    <w:rsid w:val="00A61BD0"/>
    <w:rsid w:val="00A61C86"/>
    <w:rsid w:val="00A6352B"/>
    <w:rsid w:val="00A638A9"/>
    <w:rsid w:val="00A64C9C"/>
    <w:rsid w:val="00A70935"/>
    <w:rsid w:val="00A70A71"/>
    <w:rsid w:val="00A70BBF"/>
    <w:rsid w:val="00A75F43"/>
    <w:rsid w:val="00A81042"/>
    <w:rsid w:val="00A838EB"/>
    <w:rsid w:val="00A85454"/>
    <w:rsid w:val="00A904E7"/>
    <w:rsid w:val="00A92020"/>
    <w:rsid w:val="00A9367C"/>
    <w:rsid w:val="00A96AEE"/>
    <w:rsid w:val="00A97314"/>
    <w:rsid w:val="00AA2BA7"/>
    <w:rsid w:val="00AA3006"/>
    <w:rsid w:val="00AA4FF2"/>
    <w:rsid w:val="00AB1402"/>
    <w:rsid w:val="00AB277C"/>
    <w:rsid w:val="00AB2EFD"/>
    <w:rsid w:val="00AB6575"/>
    <w:rsid w:val="00AB7288"/>
    <w:rsid w:val="00AB76C4"/>
    <w:rsid w:val="00AC2441"/>
    <w:rsid w:val="00AC301C"/>
    <w:rsid w:val="00AC3DAB"/>
    <w:rsid w:val="00AC744E"/>
    <w:rsid w:val="00AD09AC"/>
    <w:rsid w:val="00AD3048"/>
    <w:rsid w:val="00AD42C2"/>
    <w:rsid w:val="00AD7357"/>
    <w:rsid w:val="00AD75BA"/>
    <w:rsid w:val="00AE5EBE"/>
    <w:rsid w:val="00AE7AA7"/>
    <w:rsid w:val="00AF0513"/>
    <w:rsid w:val="00AF23A1"/>
    <w:rsid w:val="00AF29CA"/>
    <w:rsid w:val="00AF4F44"/>
    <w:rsid w:val="00B01D93"/>
    <w:rsid w:val="00B02179"/>
    <w:rsid w:val="00B03E96"/>
    <w:rsid w:val="00B05D80"/>
    <w:rsid w:val="00B06DB4"/>
    <w:rsid w:val="00B1108C"/>
    <w:rsid w:val="00B1143A"/>
    <w:rsid w:val="00B1562A"/>
    <w:rsid w:val="00B1695B"/>
    <w:rsid w:val="00B16994"/>
    <w:rsid w:val="00B20B36"/>
    <w:rsid w:val="00B226EE"/>
    <w:rsid w:val="00B22E47"/>
    <w:rsid w:val="00B23F67"/>
    <w:rsid w:val="00B25BE9"/>
    <w:rsid w:val="00B25CCE"/>
    <w:rsid w:val="00B34203"/>
    <w:rsid w:val="00B3793A"/>
    <w:rsid w:val="00B41CE1"/>
    <w:rsid w:val="00B425FB"/>
    <w:rsid w:val="00B43947"/>
    <w:rsid w:val="00B45B6B"/>
    <w:rsid w:val="00B46477"/>
    <w:rsid w:val="00B54586"/>
    <w:rsid w:val="00B553F7"/>
    <w:rsid w:val="00B56B2D"/>
    <w:rsid w:val="00B62D18"/>
    <w:rsid w:val="00B62D37"/>
    <w:rsid w:val="00B64880"/>
    <w:rsid w:val="00B65CF3"/>
    <w:rsid w:val="00B679B4"/>
    <w:rsid w:val="00B702E8"/>
    <w:rsid w:val="00B70EB6"/>
    <w:rsid w:val="00B70FA3"/>
    <w:rsid w:val="00B71307"/>
    <w:rsid w:val="00B71C28"/>
    <w:rsid w:val="00B723F3"/>
    <w:rsid w:val="00B72BBD"/>
    <w:rsid w:val="00B74680"/>
    <w:rsid w:val="00B752F7"/>
    <w:rsid w:val="00B7721A"/>
    <w:rsid w:val="00B77870"/>
    <w:rsid w:val="00B77B20"/>
    <w:rsid w:val="00B82A99"/>
    <w:rsid w:val="00B83B0C"/>
    <w:rsid w:val="00B850E4"/>
    <w:rsid w:val="00B85EE6"/>
    <w:rsid w:val="00B87011"/>
    <w:rsid w:val="00B8724E"/>
    <w:rsid w:val="00B87A3B"/>
    <w:rsid w:val="00B87DD9"/>
    <w:rsid w:val="00B925FF"/>
    <w:rsid w:val="00B945EB"/>
    <w:rsid w:val="00B95B87"/>
    <w:rsid w:val="00B96668"/>
    <w:rsid w:val="00B96D18"/>
    <w:rsid w:val="00B97C31"/>
    <w:rsid w:val="00BA3B67"/>
    <w:rsid w:val="00BA4656"/>
    <w:rsid w:val="00BA68D6"/>
    <w:rsid w:val="00BA6CFA"/>
    <w:rsid w:val="00BA6EB2"/>
    <w:rsid w:val="00BB0227"/>
    <w:rsid w:val="00BB0E5F"/>
    <w:rsid w:val="00BB156D"/>
    <w:rsid w:val="00BB492F"/>
    <w:rsid w:val="00BC1065"/>
    <w:rsid w:val="00BC25B9"/>
    <w:rsid w:val="00BC2B39"/>
    <w:rsid w:val="00BC2BD3"/>
    <w:rsid w:val="00BC4DAF"/>
    <w:rsid w:val="00BD086E"/>
    <w:rsid w:val="00BD17B2"/>
    <w:rsid w:val="00BD1FC1"/>
    <w:rsid w:val="00BD2362"/>
    <w:rsid w:val="00BD4110"/>
    <w:rsid w:val="00BD7B7B"/>
    <w:rsid w:val="00BE5E84"/>
    <w:rsid w:val="00BF2DD8"/>
    <w:rsid w:val="00BF6A7A"/>
    <w:rsid w:val="00BF6F67"/>
    <w:rsid w:val="00C0133B"/>
    <w:rsid w:val="00C0375B"/>
    <w:rsid w:val="00C04126"/>
    <w:rsid w:val="00C05F57"/>
    <w:rsid w:val="00C1673F"/>
    <w:rsid w:val="00C17744"/>
    <w:rsid w:val="00C20A2A"/>
    <w:rsid w:val="00C2481F"/>
    <w:rsid w:val="00C26329"/>
    <w:rsid w:val="00C3133B"/>
    <w:rsid w:val="00C34D33"/>
    <w:rsid w:val="00C46B08"/>
    <w:rsid w:val="00C475D6"/>
    <w:rsid w:val="00C50DFE"/>
    <w:rsid w:val="00C52A98"/>
    <w:rsid w:val="00C5325E"/>
    <w:rsid w:val="00C557DC"/>
    <w:rsid w:val="00C5713B"/>
    <w:rsid w:val="00C57387"/>
    <w:rsid w:val="00C62B86"/>
    <w:rsid w:val="00C649E4"/>
    <w:rsid w:val="00C67520"/>
    <w:rsid w:val="00C70283"/>
    <w:rsid w:val="00C72D6A"/>
    <w:rsid w:val="00C73DD6"/>
    <w:rsid w:val="00C751E8"/>
    <w:rsid w:val="00C804BF"/>
    <w:rsid w:val="00C83C04"/>
    <w:rsid w:val="00C9265F"/>
    <w:rsid w:val="00CA22D0"/>
    <w:rsid w:val="00CA5153"/>
    <w:rsid w:val="00CA61DF"/>
    <w:rsid w:val="00CA6BAC"/>
    <w:rsid w:val="00CB07D4"/>
    <w:rsid w:val="00CB21FC"/>
    <w:rsid w:val="00CB4C83"/>
    <w:rsid w:val="00CB7CE9"/>
    <w:rsid w:val="00CB7DF7"/>
    <w:rsid w:val="00CC0C6A"/>
    <w:rsid w:val="00CC21A5"/>
    <w:rsid w:val="00CC38C9"/>
    <w:rsid w:val="00CC7D1A"/>
    <w:rsid w:val="00CD082E"/>
    <w:rsid w:val="00CD5213"/>
    <w:rsid w:val="00CD7A66"/>
    <w:rsid w:val="00CE4A4B"/>
    <w:rsid w:val="00CE5F78"/>
    <w:rsid w:val="00CE7E59"/>
    <w:rsid w:val="00CF1EF8"/>
    <w:rsid w:val="00CF2E5B"/>
    <w:rsid w:val="00CF498D"/>
    <w:rsid w:val="00CF568B"/>
    <w:rsid w:val="00D038B2"/>
    <w:rsid w:val="00D03FF8"/>
    <w:rsid w:val="00D04CEA"/>
    <w:rsid w:val="00D062F5"/>
    <w:rsid w:val="00D109A1"/>
    <w:rsid w:val="00D12C6D"/>
    <w:rsid w:val="00D1349C"/>
    <w:rsid w:val="00D13D24"/>
    <w:rsid w:val="00D15681"/>
    <w:rsid w:val="00D202F0"/>
    <w:rsid w:val="00D325E8"/>
    <w:rsid w:val="00D32E06"/>
    <w:rsid w:val="00D34532"/>
    <w:rsid w:val="00D35845"/>
    <w:rsid w:val="00D40F37"/>
    <w:rsid w:val="00D420EC"/>
    <w:rsid w:val="00D43A60"/>
    <w:rsid w:val="00D472E6"/>
    <w:rsid w:val="00D526FC"/>
    <w:rsid w:val="00D53D8D"/>
    <w:rsid w:val="00D56BE9"/>
    <w:rsid w:val="00D57129"/>
    <w:rsid w:val="00D71B05"/>
    <w:rsid w:val="00D76C8B"/>
    <w:rsid w:val="00D775AB"/>
    <w:rsid w:val="00D81713"/>
    <w:rsid w:val="00D85735"/>
    <w:rsid w:val="00D85CF4"/>
    <w:rsid w:val="00D903DA"/>
    <w:rsid w:val="00D923C2"/>
    <w:rsid w:val="00D94078"/>
    <w:rsid w:val="00D95A74"/>
    <w:rsid w:val="00DA0B2A"/>
    <w:rsid w:val="00DA1B82"/>
    <w:rsid w:val="00DA4403"/>
    <w:rsid w:val="00DA455A"/>
    <w:rsid w:val="00DB246D"/>
    <w:rsid w:val="00DB26FD"/>
    <w:rsid w:val="00DB2C1C"/>
    <w:rsid w:val="00DC007E"/>
    <w:rsid w:val="00DC0AAC"/>
    <w:rsid w:val="00DC1987"/>
    <w:rsid w:val="00DC52A9"/>
    <w:rsid w:val="00DC64ED"/>
    <w:rsid w:val="00DC6733"/>
    <w:rsid w:val="00DD313A"/>
    <w:rsid w:val="00DD3898"/>
    <w:rsid w:val="00DD3C25"/>
    <w:rsid w:val="00DD6A92"/>
    <w:rsid w:val="00DD6F64"/>
    <w:rsid w:val="00DE138F"/>
    <w:rsid w:val="00DE1FE4"/>
    <w:rsid w:val="00DE3045"/>
    <w:rsid w:val="00DE53A7"/>
    <w:rsid w:val="00DE572C"/>
    <w:rsid w:val="00DE7106"/>
    <w:rsid w:val="00DE78D1"/>
    <w:rsid w:val="00DF5AB4"/>
    <w:rsid w:val="00E00A12"/>
    <w:rsid w:val="00E01A77"/>
    <w:rsid w:val="00E04850"/>
    <w:rsid w:val="00E07DA4"/>
    <w:rsid w:val="00E10AC0"/>
    <w:rsid w:val="00E11767"/>
    <w:rsid w:val="00E15FFE"/>
    <w:rsid w:val="00E16333"/>
    <w:rsid w:val="00E17639"/>
    <w:rsid w:val="00E213E0"/>
    <w:rsid w:val="00E21B04"/>
    <w:rsid w:val="00E2337D"/>
    <w:rsid w:val="00E26B87"/>
    <w:rsid w:val="00E32806"/>
    <w:rsid w:val="00E41E2E"/>
    <w:rsid w:val="00E43891"/>
    <w:rsid w:val="00E44429"/>
    <w:rsid w:val="00E45565"/>
    <w:rsid w:val="00E4651F"/>
    <w:rsid w:val="00E5250D"/>
    <w:rsid w:val="00E52883"/>
    <w:rsid w:val="00E52ACC"/>
    <w:rsid w:val="00E61C12"/>
    <w:rsid w:val="00E64C64"/>
    <w:rsid w:val="00E71213"/>
    <w:rsid w:val="00E7124B"/>
    <w:rsid w:val="00E72475"/>
    <w:rsid w:val="00E75FE3"/>
    <w:rsid w:val="00E80550"/>
    <w:rsid w:val="00E85EB6"/>
    <w:rsid w:val="00E86170"/>
    <w:rsid w:val="00E86854"/>
    <w:rsid w:val="00E90928"/>
    <w:rsid w:val="00E915DA"/>
    <w:rsid w:val="00E919AD"/>
    <w:rsid w:val="00E92D05"/>
    <w:rsid w:val="00E93335"/>
    <w:rsid w:val="00E950F9"/>
    <w:rsid w:val="00E95E31"/>
    <w:rsid w:val="00E96234"/>
    <w:rsid w:val="00EA07A3"/>
    <w:rsid w:val="00EA0AFF"/>
    <w:rsid w:val="00EA7411"/>
    <w:rsid w:val="00EB0AF0"/>
    <w:rsid w:val="00EB5ECA"/>
    <w:rsid w:val="00EC03E6"/>
    <w:rsid w:val="00EC2554"/>
    <w:rsid w:val="00EC2694"/>
    <w:rsid w:val="00EC34DE"/>
    <w:rsid w:val="00EC3ABF"/>
    <w:rsid w:val="00EC456A"/>
    <w:rsid w:val="00EC5F4A"/>
    <w:rsid w:val="00EC7F8F"/>
    <w:rsid w:val="00ED277C"/>
    <w:rsid w:val="00ED28AF"/>
    <w:rsid w:val="00ED2C45"/>
    <w:rsid w:val="00EE0FE5"/>
    <w:rsid w:val="00EE1D02"/>
    <w:rsid w:val="00EE640A"/>
    <w:rsid w:val="00EE7177"/>
    <w:rsid w:val="00EE7793"/>
    <w:rsid w:val="00EE7991"/>
    <w:rsid w:val="00EF1667"/>
    <w:rsid w:val="00EF4917"/>
    <w:rsid w:val="00EF59A6"/>
    <w:rsid w:val="00EF6114"/>
    <w:rsid w:val="00EF6B0A"/>
    <w:rsid w:val="00EF6DE8"/>
    <w:rsid w:val="00EF7209"/>
    <w:rsid w:val="00F01F1C"/>
    <w:rsid w:val="00F02BDE"/>
    <w:rsid w:val="00F05688"/>
    <w:rsid w:val="00F10E3E"/>
    <w:rsid w:val="00F16096"/>
    <w:rsid w:val="00F16870"/>
    <w:rsid w:val="00F17291"/>
    <w:rsid w:val="00F238F3"/>
    <w:rsid w:val="00F34F6B"/>
    <w:rsid w:val="00F35E20"/>
    <w:rsid w:val="00F36FCB"/>
    <w:rsid w:val="00F43C72"/>
    <w:rsid w:val="00F507CD"/>
    <w:rsid w:val="00F509B9"/>
    <w:rsid w:val="00F510D3"/>
    <w:rsid w:val="00F55C29"/>
    <w:rsid w:val="00F56787"/>
    <w:rsid w:val="00F6303F"/>
    <w:rsid w:val="00F63FF8"/>
    <w:rsid w:val="00F6724D"/>
    <w:rsid w:val="00F67E1D"/>
    <w:rsid w:val="00F748DA"/>
    <w:rsid w:val="00F77182"/>
    <w:rsid w:val="00F8278E"/>
    <w:rsid w:val="00F92155"/>
    <w:rsid w:val="00F952C8"/>
    <w:rsid w:val="00F95BA2"/>
    <w:rsid w:val="00FA2B03"/>
    <w:rsid w:val="00FA40CE"/>
    <w:rsid w:val="00FA49DC"/>
    <w:rsid w:val="00FA6658"/>
    <w:rsid w:val="00FA780F"/>
    <w:rsid w:val="00FB0E25"/>
    <w:rsid w:val="00FB12F2"/>
    <w:rsid w:val="00FB4CEF"/>
    <w:rsid w:val="00FB517A"/>
    <w:rsid w:val="00FB5882"/>
    <w:rsid w:val="00FC2B58"/>
    <w:rsid w:val="00FC67D7"/>
    <w:rsid w:val="00FC6A27"/>
    <w:rsid w:val="00FC7A6E"/>
    <w:rsid w:val="00FD256F"/>
    <w:rsid w:val="00FD3F1E"/>
    <w:rsid w:val="00FD49FA"/>
    <w:rsid w:val="00FD5259"/>
    <w:rsid w:val="00FD7BAF"/>
    <w:rsid w:val="00FD7FEA"/>
    <w:rsid w:val="00FE16DC"/>
    <w:rsid w:val="00FE19F4"/>
    <w:rsid w:val="00FE3691"/>
    <w:rsid w:val="00FE3704"/>
    <w:rsid w:val="00FE3C9D"/>
    <w:rsid w:val="00FE6EA2"/>
    <w:rsid w:val="00FF1B36"/>
    <w:rsid w:val="00FF3CD5"/>
    <w:rsid w:val="00FF4F37"/>
    <w:rsid w:val="00FF5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29CA"/>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2">
    <w:name w:val="heading 2"/>
    <w:basedOn w:val="a0"/>
    <w:next w:val="a0"/>
    <w:link w:val="20"/>
    <w:uiPriority w:val="9"/>
    <w:semiHidden/>
    <w:unhideWhenUsed/>
    <w:qFormat/>
    <w:rsid w:val="005E0F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UL"/>
    <w:basedOn w:val="a0"/>
    <w:link w:val="a6"/>
    <w:uiPriority w:val="34"/>
    <w:qFormat/>
    <w:rsid w:val="002A4192"/>
    <w:pPr>
      <w:ind w:left="720"/>
      <w:contextualSpacing/>
    </w:pPr>
  </w:style>
  <w:style w:type="paragraph" w:styleId="a7">
    <w:name w:val="footer"/>
    <w:aliases w:val="список"/>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aliases w:val="список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semiHidden/>
    <w:unhideWhenUsed/>
    <w:rsid w:val="00E43891"/>
    <w:rPr>
      <w:sz w:val="16"/>
      <w:szCs w:val="16"/>
    </w:rPr>
  </w:style>
  <w:style w:type="paragraph" w:styleId="af">
    <w:name w:val="annotation text"/>
    <w:basedOn w:val="a0"/>
    <w:link w:val="af0"/>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aliases w:val="I.L.T."/>
    <w:basedOn w:val="a0"/>
    <w:link w:val="af4"/>
    <w:unhideWhenUsed/>
    <w:rsid w:val="00EE640A"/>
    <w:pPr>
      <w:tabs>
        <w:tab w:val="center" w:pos="4677"/>
        <w:tab w:val="right" w:pos="9355"/>
      </w:tabs>
      <w:spacing w:after="0" w:line="240" w:lineRule="auto"/>
    </w:pPr>
  </w:style>
  <w:style w:type="character" w:customStyle="1" w:styleId="af4">
    <w:name w:val="Верхний колонтитул Знак"/>
    <w:aliases w:val="I.L.T. Знак"/>
    <w:basedOn w:val="a1"/>
    <w:link w:val="af3"/>
    <w:rsid w:val="00EE640A"/>
  </w:style>
  <w:style w:type="paragraph" w:styleId="af5">
    <w:name w:val="Body Text Indent"/>
    <w:basedOn w:val="a0"/>
    <w:link w:val="af6"/>
    <w:uiPriority w:val="99"/>
    <w:unhideWhenUsed/>
    <w:rsid w:val="009E1839"/>
    <w:pPr>
      <w:spacing w:after="120" w:line="240" w:lineRule="auto"/>
      <w:ind w:left="283"/>
    </w:pPr>
    <w:rPr>
      <w:sz w:val="20"/>
      <w:szCs w:val="20"/>
    </w:rPr>
  </w:style>
  <w:style w:type="character" w:customStyle="1" w:styleId="af6">
    <w:name w:val="Основной текст с отступом Знак"/>
    <w:basedOn w:val="a1"/>
    <w:link w:val="af5"/>
    <w:uiPriority w:val="99"/>
    <w:rsid w:val="009E1839"/>
  </w:style>
  <w:style w:type="paragraph" w:styleId="21">
    <w:name w:val="Body Text Indent 2"/>
    <w:aliases w:val=" Знак"/>
    <w:basedOn w:val="a0"/>
    <w:link w:val="22"/>
    <w:uiPriority w:val="99"/>
    <w:unhideWhenUsed/>
    <w:rsid w:val="00F238F3"/>
    <w:pPr>
      <w:spacing w:after="120" w:line="480" w:lineRule="auto"/>
      <w:ind w:left="283"/>
    </w:pPr>
    <w:rPr>
      <w:sz w:val="20"/>
      <w:szCs w:val="20"/>
    </w:rPr>
  </w:style>
  <w:style w:type="character" w:customStyle="1" w:styleId="22">
    <w:name w:val="Основной текст с отступом 2 Знак"/>
    <w:aliases w:val=" Знак Знак"/>
    <w:basedOn w:val="a1"/>
    <w:link w:val="21"/>
    <w:uiPriority w:val="99"/>
    <w:rsid w:val="00F238F3"/>
  </w:style>
  <w:style w:type="paragraph" w:styleId="af7">
    <w:name w:val="No Spacing"/>
    <w:uiPriority w:val="1"/>
    <w:qFormat/>
    <w:rsid w:val="00702C16"/>
    <w:rPr>
      <w:sz w:val="24"/>
      <w:szCs w:val="24"/>
    </w:rPr>
  </w:style>
  <w:style w:type="paragraph" w:styleId="af8">
    <w:name w:val="annotation subject"/>
    <w:basedOn w:val="af"/>
    <w:next w:val="af"/>
    <w:link w:val="af9"/>
    <w:uiPriority w:val="99"/>
    <w:semiHidden/>
    <w:unhideWhenUsed/>
    <w:rsid w:val="00C804BF"/>
    <w:rPr>
      <w:b/>
      <w:bCs/>
    </w:rPr>
  </w:style>
  <w:style w:type="character" w:customStyle="1" w:styleId="af9">
    <w:name w:val="Тема примечания Знак"/>
    <w:basedOn w:val="af0"/>
    <w:link w:val="af8"/>
    <w:uiPriority w:val="99"/>
    <w:semiHidden/>
    <w:rsid w:val="00C804BF"/>
    <w:rPr>
      <w:b/>
      <w:bCs/>
      <w:sz w:val="20"/>
      <w:szCs w:val="20"/>
    </w:rPr>
  </w:style>
  <w:style w:type="paragraph" w:customStyle="1" w:styleId="afa">
    <w:name w:val="Основной текст таблицы"/>
    <w:basedOn w:val="aa"/>
    <w:rsid w:val="008A5E19"/>
    <w:pPr>
      <w:spacing w:before="40" w:after="40" w:line="240" w:lineRule="auto"/>
      <w:jc w:val="center"/>
    </w:pPr>
  </w:style>
  <w:style w:type="character" w:customStyle="1" w:styleId="20">
    <w:name w:val="Заголовок 2 Знак"/>
    <w:basedOn w:val="a1"/>
    <w:link w:val="2"/>
    <w:uiPriority w:val="9"/>
    <w:semiHidden/>
    <w:rsid w:val="005E0F84"/>
    <w:rPr>
      <w:rFonts w:asciiTheme="majorHAnsi" w:eastAsiaTheme="majorEastAsia" w:hAnsiTheme="majorHAnsi" w:cstheme="majorBidi"/>
      <w:b/>
      <w:bCs/>
      <w:color w:val="4F81BD" w:themeColor="accent1"/>
      <w:sz w:val="26"/>
      <w:szCs w:val="26"/>
    </w:rPr>
  </w:style>
  <w:style w:type="paragraph" w:styleId="5">
    <w:name w:val="List Bullet 5"/>
    <w:basedOn w:val="a0"/>
    <w:autoRedefine/>
    <w:semiHidden/>
    <w:rsid w:val="00C67520"/>
    <w:pPr>
      <w:numPr>
        <w:numId w:val="2"/>
      </w:numPr>
      <w:tabs>
        <w:tab w:val="clear" w:pos="1891"/>
        <w:tab w:val="num" w:pos="360"/>
      </w:tabs>
      <w:spacing w:after="0" w:line="240" w:lineRule="auto"/>
      <w:ind w:left="360"/>
    </w:pPr>
  </w:style>
  <w:style w:type="paragraph" w:customStyle="1" w:styleId="afb">
    <w:name w:val="Таблица_Строка"/>
    <w:basedOn w:val="a0"/>
    <w:rsid w:val="00275FBD"/>
    <w:pPr>
      <w:spacing w:before="120" w:after="0" w:line="240" w:lineRule="auto"/>
    </w:pPr>
    <w:rPr>
      <w:rFonts w:ascii="Arial" w:hAnsi="Arial"/>
      <w:snapToGrid w:val="0"/>
      <w:sz w:val="20"/>
      <w:szCs w:val="20"/>
    </w:rPr>
  </w:style>
  <w:style w:type="paragraph" w:styleId="a">
    <w:name w:val="List Bullet"/>
    <w:basedOn w:val="a0"/>
    <w:autoRedefine/>
    <w:rsid w:val="00F63FF8"/>
    <w:pPr>
      <w:numPr>
        <w:ilvl w:val="1"/>
        <w:numId w:val="1"/>
      </w:numPr>
      <w:suppressAutoHyphens/>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rsid w:val="00275FB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List Bullet" w:uiPriority="0"/>
    <w:lsdException w:name="List Bullet 5"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29CA"/>
    <w:pPr>
      <w:spacing w:after="200" w:line="276" w:lineRule="auto"/>
    </w:pPr>
    <w:rPr>
      <w:sz w:val="24"/>
      <w:szCs w:val="24"/>
    </w:rPr>
  </w:style>
  <w:style w:type="paragraph" w:styleId="1">
    <w:name w:val="heading 1"/>
    <w:basedOn w:val="a0"/>
    <w:next w:val="a0"/>
    <w:link w:val="10"/>
    <w:qFormat/>
    <w:rsid w:val="002A4192"/>
    <w:pPr>
      <w:keepNext/>
      <w:spacing w:before="280" w:after="0" w:line="300" w:lineRule="auto"/>
      <w:jc w:val="center"/>
      <w:outlineLvl w:val="0"/>
    </w:pPr>
    <w:rPr>
      <w:b/>
      <w:snapToGrid w:val="0"/>
      <w:szCs w:val="20"/>
    </w:rPr>
  </w:style>
  <w:style w:type="paragraph" w:styleId="2">
    <w:name w:val="heading 2"/>
    <w:basedOn w:val="a0"/>
    <w:next w:val="a0"/>
    <w:link w:val="20"/>
    <w:uiPriority w:val="9"/>
    <w:semiHidden/>
    <w:unhideWhenUsed/>
    <w:qFormat/>
    <w:rsid w:val="005E0F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DE7106"/>
    <w:pPr>
      <w:keepNext/>
      <w:spacing w:before="40" w:after="0" w:line="260" w:lineRule="auto"/>
      <w:outlineLvl w:val="2"/>
    </w:pPr>
    <w:rPr>
      <w:b/>
      <w:snapToGrid w:val="0"/>
      <w:color w:val="000000"/>
      <w:szCs w:val="20"/>
    </w:rPr>
  </w:style>
  <w:style w:type="paragraph" w:styleId="4">
    <w:name w:val="heading 4"/>
    <w:basedOn w:val="a0"/>
    <w:next w:val="a0"/>
    <w:link w:val="40"/>
    <w:uiPriority w:val="9"/>
    <w:semiHidden/>
    <w:unhideWhenUsed/>
    <w:qFormat/>
    <w:rsid w:val="00DE7106"/>
    <w:pPr>
      <w:keepNext/>
      <w:keepLines/>
      <w:spacing w:before="200" w:after="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E7106"/>
    <w:rPr>
      <w:rFonts w:ascii="Times New Roman" w:eastAsia="Times New Roman" w:hAnsi="Times New Roman" w:cs="Times New Roman"/>
      <w:b/>
      <w:snapToGrid w:val="0"/>
      <w:color w:val="000000"/>
      <w:szCs w:val="20"/>
    </w:rPr>
  </w:style>
  <w:style w:type="character" w:customStyle="1" w:styleId="40">
    <w:name w:val="Заголовок 4 Знак"/>
    <w:link w:val="4"/>
    <w:uiPriority w:val="9"/>
    <w:semiHidden/>
    <w:rsid w:val="00DE7106"/>
    <w:rPr>
      <w:rFonts w:ascii="Cambria" w:eastAsia="Times New Roman" w:hAnsi="Cambria" w:cs="Times New Roman"/>
      <w:b/>
      <w:bCs/>
      <w:i/>
      <w:iCs/>
      <w:color w:val="4F81BD"/>
    </w:rPr>
  </w:style>
  <w:style w:type="table" w:styleId="a4">
    <w:name w:val="Table Grid"/>
    <w:basedOn w:val="a2"/>
    <w:uiPriority w:val="59"/>
    <w:rsid w:val="002A4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2A4192"/>
    <w:rPr>
      <w:rFonts w:ascii="Times New Roman" w:eastAsia="Times New Roman" w:hAnsi="Times New Roman" w:cs="Times New Roman"/>
      <w:b/>
      <w:snapToGrid w:val="0"/>
      <w:sz w:val="24"/>
      <w:szCs w:val="20"/>
    </w:rPr>
  </w:style>
  <w:style w:type="character" w:customStyle="1" w:styleId="FontStyle43">
    <w:name w:val="Font Style43"/>
    <w:rsid w:val="002A4192"/>
    <w:rPr>
      <w:rFonts w:ascii="Times New Roman" w:hAnsi="Times New Roman" w:cs="Times New Roman"/>
      <w:b/>
      <w:bCs/>
      <w:sz w:val="24"/>
      <w:szCs w:val="24"/>
    </w:rPr>
  </w:style>
  <w:style w:type="paragraph" w:styleId="a5">
    <w:name w:val="List Paragraph"/>
    <w:aliases w:val="List Paragraph,Абзац списка2,List Paragraph1,Bullet List,FooterText,numbered,Bullet Number,Индексы,Num Bullet 1,Абзац основного текста,Рисунок,Маркер,асз.Списка,Абзац списка литеральный,it_List1,Paragraphe de liste1,lp1,Bullet 1,Таблицы,UL"/>
    <w:basedOn w:val="a0"/>
    <w:link w:val="a6"/>
    <w:uiPriority w:val="34"/>
    <w:qFormat/>
    <w:rsid w:val="002A4192"/>
    <w:pPr>
      <w:ind w:left="720"/>
      <w:contextualSpacing/>
    </w:pPr>
  </w:style>
  <w:style w:type="paragraph" w:styleId="a7">
    <w:name w:val="footer"/>
    <w:aliases w:val="список"/>
    <w:basedOn w:val="a0"/>
    <w:link w:val="a8"/>
    <w:uiPriority w:val="99"/>
    <w:rsid w:val="001D58C9"/>
    <w:pPr>
      <w:tabs>
        <w:tab w:val="center" w:pos="4677"/>
        <w:tab w:val="right" w:pos="9355"/>
      </w:tabs>
      <w:spacing w:after="0" w:line="240" w:lineRule="auto"/>
    </w:pPr>
  </w:style>
  <w:style w:type="character" w:customStyle="1" w:styleId="a8">
    <w:name w:val="Нижний колонтитул Знак"/>
    <w:aliases w:val="список Знак"/>
    <w:link w:val="a7"/>
    <w:uiPriority w:val="99"/>
    <w:rsid w:val="001D58C9"/>
    <w:rPr>
      <w:rFonts w:eastAsia="Times New Roman"/>
    </w:rPr>
  </w:style>
  <w:style w:type="paragraph" w:customStyle="1" w:styleId="a9">
    <w:name w:val="оснпункт"/>
    <w:basedOn w:val="aa"/>
    <w:rsid w:val="00CB4C83"/>
    <w:pPr>
      <w:overflowPunct w:val="0"/>
      <w:autoSpaceDE w:val="0"/>
      <w:autoSpaceDN w:val="0"/>
      <w:adjustRightInd w:val="0"/>
      <w:spacing w:line="240" w:lineRule="auto"/>
      <w:ind w:left="851"/>
      <w:textAlignment w:val="baseline"/>
    </w:pPr>
    <w:rPr>
      <w:sz w:val="22"/>
      <w:szCs w:val="20"/>
    </w:rPr>
  </w:style>
  <w:style w:type="character" w:styleId="ab">
    <w:name w:val="page number"/>
    <w:basedOn w:val="a1"/>
    <w:semiHidden/>
    <w:rsid w:val="00CB4C83"/>
  </w:style>
  <w:style w:type="character" w:styleId="ac">
    <w:name w:val="Hyperlink"/>
    <w:uiPriority w:val="99"/>
    <w:rsid w:val="00CB4C83"/>
    <w:rPr>
      <w:color w:val="0000FF"/>
      <w:u w:val="single"/>
    </w:rPr>
  </w:style>
  <w:style w:type="paragraph" w:styleId="aa">
    <w:name w:val="Body Text"/>
    <w:basedOn w:val="a0"/>
    <w:link w:val="ad"/>
    <w:unhideWhenUsed/>
    <w:rsid w:val="00CB4C83"/>
    <w:pPr>
      <w:spacing w:after="120"/>
    </w:pPr>
  </w:style>
  <w:style w:type="character" w:customStyle="1" w:styleId="ad">
    <w:name w:val="Основной текст Знак"/>
    <w:basedOn w:val="a1"/>
    <w:link w:val="aa"/>
    <w:uiPriority w:val="99"/>
    <w:rsid w:val="00CB4C83"/>
  </w:style>
  <w:style w:type="character" w:customStyle="1" w:styleId="FontStyle45">
    <w:name w:val="Font Style45"/>
    <w:rsid w:val="00F16870"/>
    <w:rPr>
      <w:rFonts w:ascii="Times New Roman" w:hAnsi="Times New Roman" w:cs="Times New Roman"/>
      <w:sz w:val="22"/>
      <w:szCs w:val="22"/>
    </w:rPr>
  </w:style>
  <w:style w:type="paragraph" w:customStyle="1" w:styleId="Style13">
    <w:name w:val="Style13"/>
    <w:basedOn w:val="a0"/>
    <w:rsid w:val="00B72BBD"/>
    <w:pPr>
      <w:widowControl w:val="0"/>
      <w:autoSpaceDE w:val="0"/>
      <w:autoSpaceDN w:val="0"/>
      <w:adjustRightInd w:val="0"/>
      <w:spacing w:after="0" w:line="276" w:lineRule="exact"/>
      <w:jc w:val="both"/>
    </w:pPr>
  </w:style>
  <w:style w:type="paragraph" w:customStyle="1" w:styleId="Style15">
    <w:name w:val="Style15"/>
    <w:basedOn w:val="a0"/>
    <w:rsid w:val="00B752F7"/>
    <w:pPr>
      <w:widowControl w:val="0"/>
      <w:autoSpaceDE w:val="0"/>
      <w:autoSpaceDN w:val="0"/>
      <w:adjustRightInd w:val="0"/>
      <w:spacing w:after="0" w:line="276" w:lineRule="exact"/>
      <w:jc w:val="both"/>
    </w:pPr>
  </w:style>
  <w:style w:type="character" w:customStyle="1" w:styleId="FontStyle35">
    <w:name w:val="Font Style35"/>
    <w:rsid w:val="00532116"/>
    <w:rPr>
      <w:rFonts w:ascii="Times New Roman" w:hAnsi="Times New Roman" w:cs="Times New Roman"/>
      <w:sz w:val="22"/>
    </w:rPr>
  </w:style>
  <w:style w:type="character" w:styleId="ae">
    <w:name w:val="annotation reference"/>
    <w:semiHidden/>
    <w:unhideWhenUsed/>
    <w:rsid w:val="00E43891"/>
    <w:rPr>
      <w:sz w:val="16"/>
      <w:szCs w:val="16"/>
    </w:rPr>
  </w:style>
  <w:style w:type="paragraph" w:styleId="af">
    <w:name w:val="annotation text"/>
    <w:basedOn w:val="a0"/>
    <w:link w:val="af0"/>
    <w:unhideWhenUsed/>
    <w:rsid w:val="00E43891"/>
    <w:pPr>
      <w:spacing w:line="240" w:lineRule="auto"/>
    </w:pPr>
    <w:rPr>
      <w:sz w:val="20"/>
      <w:szCs w:val="20"/>
    </w:rPr>
  </w:style>
  <w:style w:type="character" w:customStyle="1" w:styleId="af0">
    <w:name w:val="Текст примечания Знак"/>
    <w:link w:val="af"/>
    <w:uiPriority w:val="99"/>
    <w:rsid w:val="00E43891"/>
    <w:rPr>
      <w:sz w:val="20"/>
      <w:szCs w:val="20"/>
    </w:rPr>
  </w:style>
  <w:style w:type="paragraph" w:styleId="af1">
    <w:name w:val="Balloon Text"/>
    <w:basedOn w:val="a0"/>
    <w:link w:val="af2"/>
    <w:uiPriority w:val="99"/>
    <w:semiHidden/>
    <w:unhideWhenUsed/>
    <w:rsid w:val="00E43891"/>
    <w:pPr>
      <w:spacing w:after="0" w:line="240" w:lineRule="auto"/>
    </w:pPr>
    <w:rPr>
      <w:rFonts w:ascii="Tahoma" w:hAnsi="Tahoma" w:cs="Tahoma"/>
      <w:sz w:val="16"/>
      <w:szCs w:val="16"/>
    </w:rPr>
  </w:style>
  <w:style w:type="character" w:customStyle="1" w:styleId="af2">
    <w:name w:val="Текст выноски Знак"/>
    <w:link w:val="af1"/>
    <w:uiPriority w:val="99"/>
    <w:semiHidden/>
    <w:rsid w:val="00E43891"/>
    <w:rPr>
      <w:rFonts w:ascii="Tahoma" w:hAnsi="Tahoma" w:cs="Tahoma"/>
      <w:sz w:val="16"/>
      <w:szCs w:val="16"/>
    </w:rPr>
  </w:style>
  <w:style w:type="paragraph" w:styleId="af3">
    <w:name w:val="header"/>
    <w:aliases w:val="I.L.T."/>
    <w:basedOn w:val="a0"/>
    <w:link w:val="af4"/>
    <w:unhideWhenUsed/>
    <w:rsid w:val="00EE640A"/>
    <w:pPr>
      <w:tabs>
        <w:tab w:val="center" w:pos="4677"/>
        <w:tab w:val="right" w:pos="9355"/>
      </w:tabs>
      <w:spacing w:after="0" w:line="240" w:lineRule="auto"/>
    </w:pPr>
  </w:style>
  <w:style w:type="character" w:customStyle="1" w:styleId="af4">
    <w:name w:val="Верхний колонтитул Знак"/>
    <w:aliases w:val="I.L.T. Знак"/>
    <w:basedOn w:val="a1"/>
    <w:link w:val="af3"/>
    <w:rsid w:val="00EE640A"/>
  </w:style>
  <w:style w:type="paragraph" w:styleId="af5">
    <w:name w:val="Body Text Indent"/>
    <w:basedOn w:val="a0"/>
    <w:link w:val="af6"/>
    <w:uiPriority w:val="99"/>
    <w:unhideWhenUsed/>
    <w:rsid w:val="009E1839"/>
    <w:pPr>
      <w:spacing w:after="120" w:line="240" w:lineRule="auto"/>
      <w:ind w:left="283"/>
    </w:pPr>
    <w:rPr>
      <w:sz w:val="20"/>
      <w:szCs w:val="20"/>
    </w:rPr>
  </w:style>
  <w:style w:type="character" w:customStyle="1" w:styleId="af6">
    <w:name w:val="Основной текст с отступом Знак"/>
    <w:basedOn w:val="a1"/>
    <w:link w:val="af5"/>
    <w:uiPriority w:val="99"/>
    <w:rsid w:val="009E1839"/>
  </w:style>
  <w:style w:type="paragraph" w:styleId="21">
    <w:name w:val="Body Text Indent 2"/>
    <w:aliases w:val=" Знак"/>
    <w:basedOn w:val="a0"/>
    <w:link w:val="22"/>
    <w:uiPriority w:val="99"/>
    <w:unhideWhenUsed/>
    <w:rsid w:val="00F238F3"/>
    <w:pPr>
      <w:spacing w:after="120" w:line="480" w:lineRule="auto"/>
      <w:ind w:left="283"/>
    </w:pPr>
    <w:rPr>
      <w:sz w:val="20"/>
      <w:szCs w:val="20"/>
    </w:rPr>
  </w:style>
  <w:style w:type="character" w:customStyle="1" w:styleId="22">
    <w:name w:val="Основной текст с отступом 2 Знак"/>
    <w:aliases w:val=" Знак Знак"/>
    <w:basedOn w:val="a1"/>
    <w:link w:val="21"/>
    <w:uiPriority w:val="99"/>
    <w:rsid w:val="00F238F3"/>
  </w:style>
  <w:style w:type="paragraph" w:styleId="af7">
    <w:name w:val="No Spacing"/>
    <w:uiPriority w:val="1"/>
    <w:qFormat/>
    <w:rsid w:val="00702C16"/>
    <w:rPr>
      <w:sz w:val="24"/>
      <w:szCs w:val="24"/>
    </w:rPr>
  </w:style>
  <w:style w:type="paragraph" w:styleId="af8">
    <w:name w:val="annotation subject"/>
    <w:basedOn w:val="af"/>
    <w:next w:val="af"/>
    <w:link w:val="af9"/>
    <w:uiPriority w:val="99"/>
    <w:semiHidden/>
    <w:unhideWhenUsed/>
    <w:rsid w:val="00C804BF"/>
    <w:rPr>
      <w:b/>
      <w:bCs/>
    </w:rPr>
  </w:style>
  <w:style w:type="character" w:customStyle="1" w:styleId="af9">
    <w:name w:val="Тема примечания Знак"/>
    <w:basedOn w:val="af0"/>
    <w:link w:val="af8"/>
    <w:uiPriority w:val="99"/>
    <w:semiHidden/>
    <w:rsid w:val="00C804BF"/>
    <w:rPr>
      <w:b/>
      <w:bCs/>
      <w:sz w:val="20"/>
      <w:szCs w:val="20"/>
    </w:rPr>
  </w:style>
  <w:style w:type="paragraph" w:customStyle="1" w:styleId="afa">
    <w:name w:val="Основной текст таблицы"/>
    <w:basedOn w:val="aa"/>
    <w:rsid w:val="008A5E19"/>
    <w:pPr>
      <w:spacing w:before="40" w:after="40" w:line="240" w:lineRule="auto"/>
      <w:jc w:val="center"/>
    </w:pPr>
  </w:style>
  <w:style w:type="character" w:customStyle="1" w:styleId="20">
    <w:name w:val="Заголовок 2 Знак"/>
    <w:basedOn w:val="a1"/>
    <w:link w:val="2"/>
    <w:uiPriority w:val="9"/>
    <w:semiHidden/>
    <w:rsid w:val="005E0F84"/>
    <w:rPr>
      <w:rFonts w:asciiTheme="majorHAnsi" w:eastAsiaTheme="majorEastAsia" w:hAnsiTheme="majorHAnsi" w:cstheme="majorBidi"/>
      <w:b/>
      <w:bCs/>
      <w:color w:val="4F81BD" w:themeColor="accent1"/>
      <w:sz w:val="26"/>
      <w:szCs w:val="26"/>
    </w:rPr>
  </w:style>
  <w:style w:type="paragraph" w:styleId="5">
    <w:name w:val="List Bullet 5"/>
    <w:basedOn w:val="a0"/>
    <w:autoRedefine/>
    <w:semiHidden/>
    <w:rsid w:val="00C67520"/>
    <w:pPr>
      <w:numPr>
        <w:numId w:val="2"/>
      </w:numPr>
      <w:tabs>
        <w:tab w:val="clear" w:pos="1891"/>
        <w:tab w:val="num" w:pos="360"/>
      </w:tabs>
      <w:spacing w:after="0" w:line="240" w:lineRule="auto"/>
      <w:ind w:left="360"/>
    </w:pPr>
  </w:style>
  <w:style w:type="paragraph" w:customStyle="1" w:styleId="afb">
    <w:name w:val="Таблица_Строка"/>
    <w:basedOn w:val="a0"/>
    <w:rsid w:val="00275FBD"/>
    <w:pPr>
      <w:spacing w:before="120" w:after="0" w:line="240" w:lineRule="auto"/>
    </w:pPr>
    <w:rPr>
      <w:rFonts w:ascii="Arial" w:hAnsi="Arial"/>
      <w:snapToGrid w:val="0"/>
      <w:sz w:val="20"/>
      <w:szCs w:val="20"/>
    </w:rPr>
  </w:style>
  <w:style w:type="paragraph" w:styleId="a">
    <w:name w:val="List Bullet"/>
    <w:basedOn w:val="a0"/>
    <w:autoRedefine/>
    <w:rsid w:val="00F63FF8"/>
    <w:pPr>
      <w:numPr>
        <w:ilvl w:val="1"/>
        <w:numId w:val="1"/>
      </w:numPr>
      <w:suppressAutoHyphens/>
      <w:spacing w:after="0" w:line="240" w:lineRule="auto"/>
      <w:jc w:val="both"/>
    </w:pPr>
    <w:rPr>
      <w:rFonts w:ascii="Arial" w:hAnsi="Arial"/>
      <w:sz w:val="20"/>
      <w:szCs w:val="20"/>
    </w:rPr>
  </w:style>
  <w:style w:type="character" w:customStyle="1" w:styleId="a6">
    <w:name w:val="Абзац списка Знак"/>
    <w:aliases w:val="List Paragraph Знак,Абзац списка2 Знак,List Paragraph1 Знак,Bullet List Знак,FooterText Знак,numbered Знак,Bullet Number Знак,Индексы Знак,Num Bullet 1 Знак,Абзац основного текста Знак,Рисунок Знак,Маркер Знак,асз.Списка Знак,lp1 Знак"/>
    <w:link w:val="a5"/>
    <w:uiPriority w:val="34"/>
    <w:qFormat/>
    <w:rsid w:val="00275F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7004">
      <w:bodyDiv w:val="1"/>
      <w:marLeft w:val="0"/>
      <w:marRight w:val="0"/>
      <w:marTop w:val="0"/>
      <w:marBottom w:val="0"/>
      <w:divBdr>
        <w:top w:val="none" w:sz="0" w:space="0" w:color="auto"/>
        <w:left w:val="none" w:sz="0" w:space="0" w:color="auto"/>
        <w:bottom w:val="none" w:sz="0" w:space="0" w:color="auto"/>
        <w:right w:val="none" w:sz="0" w:space="0" w:color="auto"/>
      </w:divBdr>
    </w:div>
    <w:div w:id="69931022">
      <w:bodyDiv w:val="1"/>
      <w:marLeft w:val="0"/>
      <w:marRight w:val="0"/>
      <w:marTop w:val="0"/>
      <w:marBottom w:val="0"/>
      <w:divBdr>
        <w:top w:val="none" w:sz="0" w:space="0" w:color="auto"/>
        <w:left w:val="none" w:sz="0" w:space="0" w:color="auto"/>
        <w:bottom w:val="none" w:sz="0" w:space="0" w:color="auto"/>
        <w:right w:val="none" w:sz="0" w:space="0" w:color="auto"/>
      </w:divBdr>
    </w:div>
    <w:div w:id="120727671">
      <w:bodyDiv w:val="1"/>
      <w:marLeft w:val="0"/>
      <w:marRight w:val="0"/>
      <w:marTop w:val="0"/>
      <w:marBottom w:val="0"/>
      <w:divBdr>
        <w:top w:val="none" w:sz="0" w:space="0" w:color="auto"/>
        <w:left w:val="none" w:sz="0" w:space="0" w:color="auto"/>
        <w:bottom w:val="none" w:sz="0" w:space="0" w:color="auto"/>
        <w:right w:val="none" w:sz="0" w:space="0" w:color="auto"/>
      </w:divBdr>
    </w:div>
    <w:div w:id="344747261">
      <w:bodyDiv w:val="1"/>
      <w:marLeft w:val="0"/>
      <w:marRight w:val="0"/>
      <w:marTop w:val="0"/>
      <w:marBottom w:val="0"/>
      <w:divBdr>
        <w:top w:val="none" w:sz="0" w:space="0" w:color="auto"/>
        <w:left w:val="none" w:sz="0" w:space="0" w:color="auto"/>
        <w:bottom w:val="none" w:sz="0" w:space="0" w:color="auto"/>
        <w:right w:val="none" w:sz="0" w:space="0" w:color="auto"/>
      </w:divBdr>
    </w:div>
    <w:div w:id="456796015">
      <w:bodyDiv w:val="1"/>
      <w:marLeft w:val="0"/>
      <w:marRight w:val="0"/>
      <w:marTop w:val="0"/>
      <w:marBottom w:val="0"/>
      <w:divBdr>
        <w:top w:val="none" w:sz="0" w:space="0" w:color="auto"/>
        <w:left w:val="none" w:sz="0" w:space="0" w:color="auto"/>
        <w:bottom w:val="none" w:sz="0" w:space="0" w:color="auto"/>
        <w:right w:val="none" w:sz="0" w:space="0" w:color="auto"/>
      </w:divBdr>
    </w:div>
    <w:div w:id="470907931">
      <w:bodyDiv w:val="1"/>
      <w:marLeft w:val="0"/>
      <w:marRight w:val="0"/>
      <w:marTop w:val="0"/>
      <w:marBottom w:val="0"/>
      <w:divBdr>
        <w:top w:val="none" w:sz="0" w:space="0" w:color="auto"/>
        <w:left w:val="none" w:sz="0" w:space="0" w:color="auto"/>
        <w:bottom w:val="none" w:sz="0" w:space="0" w:color="auto"/>
        <w:right w:val="none" w:sz="0" w:space="0" w:color="auto"/>
      </w:divBdr>
    </w:div>
    <w:div w:id="571282383">
      <w:bodyDiv w:val="1"/>
      <w:marLeft w:val="0"/>
      <w:marRight w:val="0"/>
      <w:marTop w:val="0"/>
      <w:marBottom w:val="0"/>
      <w:divBdr>
        <w:top w:val="none" w:sz="0" w:space="0" w:color="auto"/>
        <w:left w:val="none" w:sz="0" w:space="0" w:color="auto"/>
        <w:bottom w:val="none" w:sz="0" w:space="0" w:color="auto"/>
        <w:right w:val="none" w:sz="0" w:space="0" w:color="auto"/>
      </w:divBdr>
    </w:div>
    <w:div w:id="752817338">
      <w:bodyDiv w:val="1"/>
      <w:marLeft w:val="0"/>
      <w:marRight w:val="0"/>
      <w:marTop w:val="0"/>
      <w:marBottom w:val="0"/>
      <w:divBdr>
        <w:top w:val="none" w:sz="0" w:space="0" w:color="auto"/>
        <w:left w:val="none" w:sz="0" w:space="0" w:color="auto"/>
        <w:bottom w:val="none" w:sz="0" w:space="0" w:color="auto"/>
        <w:right w:val="none" w:sz="0" w:space="0" w:color="auto"/>
      </w:divBdr>
    </w:div>
    <w:div w:id="834806732">
      <w:bodyDiv w:val="1"/>
      <w:marLeft w:val="0"/>
      <w:marRight w:val="0"/>
      <w:marTop w:val="0"/>
      <w:marBottom w:val="0"/>
      <w:divBdr>
        <w:top w:val="none" w:sz="0" w:space="0" w:color="auto"/>
        <w:left w:val="none" w:sz="0" w:space="0" w:color="auto"/>
        <w:bottom w:val="none" w:sz="0" w:space="0" w:color="auto"/>
        <w:right w:val="none" w:sz="0" w:space="0" w:color="auto"/>
      </w:divBdr>
    </w:div>
    <w:div w:id="1066106673">
      <w:bodyDiv w:val="1"/>
      <w:marLeft w:val="0"/>
      <w:marRight w:val="0"/>
      <w:marTop w:val="0"/>
      <w:marBottom w:val="0"/>
      <w:divBdr>
        <w:top w:val="none" w:sz="0" w:space="0" w:color="auto"/>
        <w:left w:val="none" w:sz="0" w:space="0" w:color="auto"/>
        <w:bottom w:val="none" w:sz="0" w:space="0" w:color="auto"/>
        <w:right w:val="none" w:sz="0" w:space="0" w:color="auto"/>
      </w:divBdr>
    </w:div>
    <w:div w:id="1114440829">
      <w:bodyDiv w:val="1"/>
      <w:marLeft w:val="0"/>
      <w:marRight w:val="0"/>
      <w:marTop w:val="0"/>
      <w:marBottom w:val="0"/>
      <w:divBdr>
        <w:top w:val="none" w:sz="0" w:space="0" w:color="auto"/>
        <w:left w:val="none" w:sz="0" w:space="0" w:color="auto"/>
        <w:bottom w:val="none" w:sz="0" w:space="0" w:color="auto"/>
        <w:right w:val="none" w:sz="0" w:space="0" w:color="auto"/>
      </w:divBdr>
    </w:div>
    <w:div w:id="1241988940">
      <w:bodyDiv w:val="1"/>
      <w:marLeft w:val="0"/>
      <w:marRight w:val="0"/>
      <w:marTop w:val="0"/>
      <w:marBottom w:val="0"/>
      <w:divBdr>
        <w:top w:val="none" w:sz="0" w:space="0" w:color="auto"/>
        <w:left w:val="none" w:sz="0" w:space="0" w:color="auto"/>
        <w:bottom w:val="none" w:sz="0" w:space="0" w:color="auto"/>
        <w:right w:val="none" w:sz="0" w:space="0" w:color="auto"/>
      </w:divBdr>
    </w:div>
    <w:div w:id="1340736951">
      <w:bodyDiv w:val="1"/>
      <w:marLeft w:val="0"/>
      <w:marRight w:val="0"/>
      <w:marTop w:val="0"/>
      <w:marBottom w:val="0"/>
      <w:divBdr>
        <w:top w:val="none" w:sz="0" w:space="0" w:color="auto"/>
        <w:left w:val="none" w:sz="0" w:space="0" w:color="auto"/>
        <w:bottom w:val="none" w:sz="0" w:space="0" w:color="auto"/>
        <w:right w:val="none" w:sz="0" w:space="0" w:color="auto"/>
      </w:divBdr>
    </w:div>
    <w:div w:id="1354960341">
      <w:bodyDiv w:val="1"/>
      <w:marLeft w:val="0"/>
      <w:marRight w:val="0"/>
      <w:marTop w:val="0"/>
      <w:marBottom w:val="0"/>
      <w:divBdr>
        <w:top w:val="none" w:sz="0" w:space="0" w:color="auto"/>
        <w:left w:val="none" w:sz="0" w:space="0" w:color="auto"/>
        <w:bottom w:val="none" w:sz="0" w:space="0" w:color="auto"/>
        <w:right w:val="none" w:sz="0" w:space="0" w:color="auto"/>
      </w:divBdr>
    </w:div>
    <w:div w:id="1696036257">
      <w:bodyDiv w:val="1"/>
      <w:marLeft w:val="0"/>
      <w:marRight w:val="0"/>
      <w:marTop w:val="0"/>
      <w:marBottom w:val="0"/>
      <w:divBdr>
        <w:top w:val="none" w:sz="0" w:space="0" w:color="auto"/>
        <w:left w:val="none" w:sz="0" w:space="0" w:color="auto"/>
        <w:bottom w:val="none" w:sz="0" w:space="0" w:color="auto"/>
        <w:right w:val="none" w:sz="0" w:space="0" w:color="auto"/>
      </w:divBdr>
    </w:div>
    <w:div w:id="1837572342">
      <w:bodyDiv w:val="1"/>
      <w:marLeft w:val="0"/>
      <w:marRight w:val="0"/>
      <w:marTop w:val="0"/>
      <w:marBottom w:val="0"/>
      <w:divBdr>
        <w:top w:val="none" w:sz="0" w:space="0" w:color="auto"/>
        <w:left w:val="none" w:sz="0" w:space="0" w:color="auto"/>
        <w:bottom w:val="none" w:sz="0" w:space="0" w:color="auto"/>
        <w:right w:val="none" w:sz="0" w:space="0" w:color="auto"/>
      </w:divBdr>
    </w:div>
    <w:div w:id="1994481457">
      <w:bodyDiv w:val="1"/>
      <w:marLeft w:val="0"/>
      <w:marRight w:val="0"/>
      <w:marTop w:val="0"/>
      <w:marBottom w:val="0"/>
      <w:divBdr>
        <w:top w:val="none" w:sz="0" w:space="0" w:color="auto"/>
        <w:left w:val="none" w:sz="0" w:space="0" w:color="auto"/>
        <w:bottom w:val="none" w:sz="0" w:space="0" w:color="auto"/>
        <w:right w:val="none" w:sz="0" w:space="0" w:color="auto"/>
      </w:divBdr>
    </w:div>
    <w:div w:id="213420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shina\AppData\Roaming\Microsoft\&#1064;&#1072;&#1073;&#1083;&#1086;&#1085;&#1099;\&#1058;&#1080;&#1090;&#1091;&#1083;&#1099;,_&#1055;&#1047;,_&#1058;&#1047;\&#1064;&#1072;&#1073;&#1083;&#1086;&#1085;%20&#1058;&#1047;%20&#1075;&#1077;&#1085;&#1077;&#1088;&#1072;&#1083;&#1100;&#1085;&#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CF952-FAF1-4DC4-9507-07C84A458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ТЗ генеральный</Template>
  <TotalTime>18</TotalTime>
  <Pages>9</Pages>
  <Words>3170</Words>
  <Characters>18071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21199</CharactersWithSpaces>
  <SharedDoc>false</SharedDoc>
  <HLinks>
    <vt:vector size="6" baseType="variant">
      <vt:variant>
        <vt:i4>6160421</vt:i4>
      </vt:variant>
      <vt:variant>
        <vt:i4>0</vt:i4>
      </vt:variant>
      <vt:variant>
        <vt:i4>0</vt:i4>
      </vt:variant>
      <vt:variant>
        <vt:i4>5</vt:i4>
      </vt:variant>
      <vt:variant>
        <vt:lpwstr>mailto:lmniip@lmniip.spb.ru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Лешина Анна Александровна</dc:creator>
  <cp:lastModifiedBy>Козаренко Татьяна Дмитриевна</cp:lastModifiedBy>
  <cp:revision>12</cp:revision>
  <cp:lastPrinted>2019-02-06T14:35:00Z</cp:lastPrinted>
  <dcterms:created xsi:type="dcterms:W3CDTF">2022-08-15T13:45:00Z</dcterms:created>
  <dcterms:modified xsi:type="dcterms:W3CDTF">2022-08-17T11:59:00Z</dcterms:modified>
</cp:coreProperties>
</file>